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84" w:rsidRDefault="00F82384" w:rsidP="007B3F96">
      <w:pPr>
        <w:pStyle w:val="Title"/>
      </w:pPr>
      <w:r>
        <w:t>HW 6 Answers</w:t>
      </w:r>
    </w:p>
    <w:p w:rsidR="00F82384" w:rsidRDefault="00F82384" w:rsidP="007B3F96">
      <w:pPr>
        <w:pStyle w:val="Title"/>
      </w:pPr>
      <w:r>
        <w:t>10-12-14</w:t>
      </w:r>
    </w:p>
    <w:p w:rsidR="00F82384" w:rsidRDefault="00F82384" w:rsidP="00F82384">
      <w:pPr>
        <w:pStyle w:val="Title"/>
        <w:jc w:val="left"/>
      </w:pPr>
    </w:p>
    <w:p w:rsidR="00F82384" w:rsidRDefault="00F82384" w:rsidP="00F82384">
      <w:pPr>
        <w:pStyle w:val="Title"/>
        <w:jc w:val="left"/>
      </w:pPr>
    </w:p>
    <w:p w:rsidR="00F82384" w:rsidRDefault="00F82384" w:rsidP="008E2A32">
      <w:pPr>
        <w:pStyle w:val="Title"/>
        <w:jc w:val="left"/>
      </w:pPr>
      <w:r w:rsidRPr="007A7157">
        <w:t>5.1)</w:t>
      </w:r>
      <w:r w:rsidRPr="00F82384">
        <w:t xml:space="preserve"> </w:t>
      </w:r>
      <w:r>
        <w:t xml:space="preserve">  </w:t>
      </w:r>
      <w:r w:rsidR="007C143B" w:rsidRPr="00DB55C7">
        <w:rPr>
          <w:position w:val="-50"/>
        </w:rPr>
        <w:object w:dxaOrig="33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7.8pt;height:53.55pt" o:ole="">
            <v:imagedata r:id="rId5" o:title=""/>
          </v:shape>
          <o:OLEObject Type="Embed" ProgID="Equation.3" ShapeID="_x0000_i1030" DrawAspect="Content" ObjectID="_1474656190" r:id="rId6"/>
        </w:object>
      </w:r>
      <w:r w:rsidRPr="00F82384">
        <w:rPr>
          <w:b w:val="0"/>
        </w:rPr>
        <w:t xml:space="preserve">can be extracted from (5.57) </w:t>
      </w:r>
      <w:r>
        <w:rPr>
          <w:b w:val="0"/>
        </w:rPr>
        <w:t xml:space="preserve">(or </w:t>
      </w:r>
      <w:r w:rsidRPr="00F82384">
        <w:rPr>
          <w:b w:val="0"/>
        </w:rPr>
        <w:t>given by</w:t>
      </w:r>
      <w:r>
        <w:t xml:space="preserve"> </w:t>
      </w:r>
      <w:r w:rsidRPr="00F82384">
        <w:rPr>
          <w:b w:val="0"/>
        </w:rPr>
        <w:t>(5.67)</w:t>
      </w:r>
      <w:r>
        <w:rPr>
          <w:b w:val="0"/>
        </w:rPr>
        <w:t>).</w:t>
      </w:r>
    </w:p>
    <w:p w:rsidR="00F82384" w:rsidRDefault="00F82384" w:rsidP="00F82384">
      <w:pPr>
        <w:pStyle w:val="Title"/>
        <w:jc w:val="left"/>
      </w:pPr>
    </w:p>
    <w:p w:rsidR="00F82384" w:rsidRDefault="007A7157" w:rsidP="005827F7">
      <w:pPr>
        <w:pStyle w:val="Title"/>
        <w:ind w:firstLine="720"/>
        <w:jc w:val="left"/>
      </w:pPr>
      <w:r w:rsidRPr="008E2A32">
        <w:rPr>
          <w:b w:val="0"/>
          <w:position w:val="-12"/>
        </w:rPr>
        <w:object w:dxaOrig="1180" w:dyaOrig="380">
          <v:shape id="_x0000_i1026" type="#_x0000_t75" style="width:58.75pt;height:19pt" o:ole="">
            <v:imagedata r:id="rId7" o:title=""/>
          </v:shape>
          <o:OLEObject Type="Embed" ProgID="Equation.3" ShapeID="_x0000_i1026" DrawAspect="Content" ObjectID="_1474656191" r:id="rId8"/>
        </w:object>
      </w:r>
      <w:r w:rsidR="008E2A32">
        <w:rPr>
          <w:b w:val="0"/>
        </w:rPr>
        <w:t>=</w:t>
      </w:r>
      <w:r w:rsidR="00297A78" w:rsidRPr="00DB55C7">
        <w:rPr>
          <w:position w:val="-50"/>
        </w:rPr>
        <w:object w:dxaOrig="5460" w:dyaOrig="1120">
          <v:shape id="_x0000_i1028" type="#_x0000_t75" style="width:260.95pt;height:53.55pt" o:ole="">
            <v:imagedata r:id="rId9" o:title=""/>
          </v:shape>
          <o:OLEObject Type="Embed" ProgID="Equation.3" ShapeID="_x0000_i1028" DrawAspect="Content" ObjectID="_1474656192" r:id="rId10"/>
        </w:object>
      </w:r>
    </w:p>
    <w:p w:rsidR="00F82384" w:rsidRDefault="00F82384" w:rsidP="00F82384">
      <w:pPr>
        <w:pStyle w:val="Title"/>
        <w:jc w:val="left"/>
      </w:pPr>
    </w:p>
    <w:p w:rsidR="00F82384" w:rsidRDefault="00823A93" w:rsidP="008E2A32">
      <w:pPr>
        <w:pStyle w:val="Title"/>
        <w:ind w:firstLine="720"/>
        <w:jc w:val="left"/>
      </w:pPr>
      <w:r w:rsidRPr="008E2A32">
        <w:rPr>
          <w:b w:val="0"/>
          <w:position w:val="-12"/>
        </w:rPr>
        <w:object w:dxaOrig="560" w:dyaOrig="380">
          <v:shape id="_x0000_i1025" type="#_x0000_t75" style="width:27.65pt;height:19pt" o:ole="">
            <v:imagedata r:id="rId11" o:title=""/>
          </v:shape>
          <o:OLEObject Type="Embed" ProgID="Equation.3" ShapeID="_x0000_i1025" DrawAspect="Content" ObjectID="_1474656193" r:id="rId12"/>
        </w:object>
      </w:r>
      <w:r w:rsidR="00DB55C7" w:rsidRPr="00DB55C7">
        <w:rPr>
          <w:position w:val="-50"/>
        </w:rPr>
        <w:object w:dxaOrig="7119" w:dyaOrig="1120">
          <v:shape id="_x0000_i1027" type="#_x0000_t75" style="width:340.4pt;height:53.55pt" o:ole="">
            <v:imagedata r:id="rId13" o:title=""/>
          </v:shape>
          <o:OLEObject Type="Embed" ProgID="Equation.3" ShapeID="_x0000_i1027" DrawAspect="Content" ObjectID="_1474656194" r:id="rId14"/>
        </w:object>
      </w:r>
    </w:p>
    <w:p w:rsidR="007A7157" w:rsidRDefault="007A7157" w:rsidP="008E2A32">
      <w:pPr>
        <w:pStyle w:val="Title"/>
        <w:ind w:firstLine="720"/>
        <w:jc w:val="left"/>
      </w:pPr>
    </w:p>
    <w:p w:rsidR="007A7157" w:rsidRDefault="007A7157" w:rsidP="008E2A32">
      <w:pPr>
        <w:pStyle w:val="Title"/>
        <w:ind w:firstLine="720"/>
        <w:jc w:val="left"/>
        <w:rPr>
          <w:b w:val="0"/>
        </w:rPr>
      </w:pPr>
      <w:r w:rsidRPr="007A7157">
        <w:rPr>
          <w:b w:val="0"/>
        </w:rPr>
        <w:t>The results have to be the same.</w:t>
      </w:r>
    </w:p>
    <w:p w:rsidR="007A7157" w:rsidRDefault="007A7157" w:rsidP="007A7157">
      <w:pPr>
        <w:pStyle w:val="Title"/>
        <w:jc w:val="left"/>
        <w:rPr>
          <w:b w:val="0"/>
        </w:rPr>
      </w:pPr>
    </w:p>
    <w:p w:rsidR="007A7157" w:rsidRDefault="007A7157" w:rsidP="007A7157">
      <w:pPr>
        <w:pStyle w:val="Title"/>
        <w:jc w:val="left"/>
        <w:rPr>
          <w:b w:val="0"/>
        </w:rPr>
      </w:pPr>
      <w:r>
        <w:rPr>
          <w:b w:val="0"/>
        </w:rPr>
        <w:t xml:space="preserve">5.7) </w:t>
      </w:r>
      <w:r w:rsidR="000F3FB4">
        <w:rPr>
          <w:b w:val="0"/>
        </w:rPr>
        <w:tab/>
      </w:r>
      <w:r w:rsidR="000F3FB4" w:rsidRPr="00297A78">
        <w:rPr>
          <w:b w:val="0"/>
          <w:position w:val="-54"/>
        </w:rPr>
        <w:object w:dxaOrig="4260" w:dyaOrig="1200">
          <v:shape id="_x0000_i1029" type="#_x0000_t75" style="width:211.4pt;height:59.35pt" o:ole="">
            <v:imagedata r:id="rId15" o:title=""/>
          </v:shape>
          <o:OLEObject Type="Embed" ProgID="Equation.3" ShapeID="_x0000_i1029" DrawAspect="Content" ObjectID="_1474656195" r:id="rId16"/>
        </w:object>
      </w:r>
      <w:r w:rsidR="000F3FB4">
        <w:rPr>
          <w:b w:val="0"/>
        </w:rPr>
        <w:t>.</w:t>
      </w:r>
    </w:p>
    <w:p w:rsidR="000F3FB4" w:rsidRDefault="004E3F0B" w:rsidP="000F3FB4">
      <w:pPr>
        <w:pStyle w:val="Title"/>
        <w:ind w:firstLine="720"/>
        <w:jc w:val="left"/>
        <w:rPr>
          <w:b w:val="0"/>
        </w:rPr>
      </w:pPr>
      <w:r>
        <w:rPr>
          <w:b w:val="0"/>
        </w:rPr>
        <w:t xml:space="preserve"> It is</w:t>
      </w:r>
      <w:r w:rsidR="000F3FB4">
        <w:rPr>
          <w:b w:val="0"/>
        </w:rPr>
        <w:t xml:space="preserve"> a Cartesian robot with Linear-Orthogonal-Orthogonal joints.</w:t>
      </w:r>
      <w:r>
        <w:rPr>
          <w:b w:val="0"/>
        </w:rPr>
        <w:t xml:space="preserve">  Sketch accordingly.</w:t>
      </w:r>
    </w:p>
    <w:p w:rsidR="004E3F0B" w:rsidRDefault="004E3F0B" w:rsidP="004E3F0B">
      <w:pPr>
        <w:pStyle w:val="Title"/>
        <w:jc w:val="left"/>
        <w:rPr>
          <w:b w:val="0"/>
        </w:rPr>
      </w:pPr>
    </w:p>
    <w:p w:rsidR="000F3FB4" w:rsidRPr="007C143B" w:rsidRDefault="004E3F0B" w:rsidP="007A7157">
      <w:pPr>
        <w:pStyle w:val="Title"/>
        <w:jc w:val="left"/>
        <w:rPr>
          <w:b w:val="0"/>
        </w:rPr>
      </w:pPr>
      <w:r>
        <w:rPr>
          <w:b w:val="0"/>
        </w:rPr>
        <w:t xml:space="preserve">5.8) </w:t>
      </w:r>
      <w:r w:rsidR="007C143B">
        <w:rPr>
          <w:b w:val="0"/>
        </w:rPr>
        <w:tab/>
      </w:r>
      <w:r w:rsidR="000203AA" w:rsidRPr="007C143B">
        <w:rPr>
          <w:position w:val="-52"/>
        </w:rPr>
        <w:object w:dxaOrig="3460" w:dyaOrig="1160">
          <v:shape id="_x0000_i1043" type="#_x0000_t75" style="width:165.3pt;height:55.85pt" o:ole="">
            <v:imagedata r:id="rId17" o:title=""/>
          </v:shape>
          <o:OLEObject Type="Embed" ProgID="Equation.3" ShapeID="_x0000_i1043" DrawAspect="Content" ObjectID="_1474656196" r:id="rId18"/>
        </w:object>
      </w:r>
      <w:r w:rsidR="007C143B">
        <w:tab/>
      </w:r>
      <w:r w:rsidR="007C143B" w:rsidRPr="007C143B">
        <w:rPr>
          <w:b w:val="0"/>
        </w:rPr>
        <w:tab/>
        <w:t>from (5.55)</w:t>
      </w:r>
    </w:p>
    <w:p w:rsidR="000203AA" w:rsidRDefault="000F595E" w:rsidP="00DB6657">
      <w:pPr>
        <w:pStyle w:val="Title"/>
        <w:jc w:val="left"/>
        <w:rPr>
          <w:b w:val="0"/>
          <w:i/>
          <w:color w:val="FF0000"/>
        </w:rPr>
      </w:pPr>
      <w:r w:rsidRPr="000203AA">
        <w:rPr>
          <w:b w:val="0"/>
          <w:i/>
          <w:color w:val="FF0000"/>
        </w:rPr>
        <w:tab/>
        <w:t xml:space="preserve">The solution in the back of the text does not </w:t>
      </w:r>
      <w:r w:rsidR="000203AA" w:rsidRPr="000203AA">
        <w:rPr>
          <w:b w:val="0"/>
          <w:i/>
          <w:color w:val="FF0000"/>
        </w:rPr>
        <w:t>start correctly.</w:t>
      </w:r>
      <w:r w:rsidR="000203AA">
        <w:rPr>
          <w:b w:val="0"/>
          <w:i/>
          <w:color w:val="FF0000"/>
        </w:rPr>
        <w:t xml:space="preserve">  It should start with the basic </w:t>
      </w:r>
    </w:p>
    <w:p w:rsidR="000203AA" w:rsidRPr="000203AA" w:rsidRDefault="000203AA" w:rsidP="00DB6657">
      <w:pPr>
        <w:pStyle w:val="Title"/>
        <w:jc w:val="left"/>
        <w:rPr>
          <w:b w:val="0"/>
          <w:i/>
          <w:color w:val="FF0000"/>
        </w:rPr>
      </w:pPr>
      <w:r>
        <w:rPr>
          <w:b w:val="0"/>
          <w:i/>
          <w:color w:val="FF0000"/>
        </w:rPr>
        <w:tab/>
        <w:t>properties of an orthonormal matrix.</w:t>
      </w:r>
    </w:p>
    <w:p w:rsidR="002B76B8" w:rsidRDefault="002B76B8" w:rsidP="00DB6657">
      <w:pPr>
        <w:pStyle w:val="Title"/>
        <w:jc w:val="left"/>
      </w:pPr>
      <w:r>
        <w:rPr>
          <w:b w:val="0"/>
        </w:rPr>
        <w:tab/>
        <w:t>At isotropic point, the</w:t>
      </w:r>
      <w:r w:rsidR="00831766">
        <w:rPr>
          <w:b w:val="0"/>
        </w:rPr>
        <w:t xml:space="preserve"> </w:t>
      </w:r>
      <w:r>
        <w:rPr>
          <w:b w:val="0"/>
        </w:rPr>
        <w:t xml:space="preserve">column dot product of </w:t>
      </w:r>
      <w:r w:rsidR="00831766" w:rsidRPr="002B76B8">
        <w:rPr>
          <w:position w:val="-32"/>
        </w:rPr>
        <w:object w:dxaOrig="1719" w:dyaOrig="760">
          <v:shape id="_x0000_i1031" type="#_x0000_t75" style="width:82.35pt;height:36.3pt" o:ole="">
            <v:imagedata r:id="rId19" o:title=""/>
          </v:shape>
          <o:OLEObject Type="Embed" ProgID="Equation.3" ShapeID="_x0000_i1031" DrawAspect="Content" ObjectID="_1474656197" r:id="rId20"/>
        </w:object>
      </w:r>
    </w:p>
    <w:p w:rsidR="00831766" w:rsidRDefault="002B76B8" w:rsidP="002B76B8">
      <w:pPr>
        <w:pStyle w:val="Title"/>
        <w:jc w:val="left"/>
      </w:pPr>
      <w:r w:rsidRPr="002B76B8">
        <w:rPr>
          <w:b w:val="0"/>
        </w:rPr>
        <w:tab/>
        <w:t>Thus</w:t>
      </w:r>
      <w:r>
        <w:tab/>
      </w:r>
      <w:r w:rsidR="00831766" w:rsidRPr="002B76B8">
        <w:rPr>
          <w:position w:val="-10"/>
        </w:rPr>
        <w:object w:dxaOrig="2620" w:dyaOrig="340">
          <v:shape id="_x0000_i1033" type="#_x0000_t75" style="width:125pt;height:16.15pt" o:ole="">
            <v:imagedata r:id="rId21" o:title=""/>
          </v:shape>
          <o:OLEObject Type="Embed" ProgID="Equation.3" ShapeID="_x0000_i1033" DrawAspect="Content" ObjectID="_1474656198" r:id="rId22"/>
        </w:object>
      </w:r>
      <w:r>
        <w:tab/>
      </w:r>
    </w:p>
    <w:p w:rsidR="00F82384" w:rsidRDefault="002B76B8" w:rsidP="00831766">
      <w:pPr>
        <w:pStyle w:val="Title"/>
        <w:ind w:left="2160" w:firstLine="720"/>
        <w:jc w:val="left"/>
      </w:pPr>
      <w:r w:rsidRPr="002B76B8">
        <w:rPr>
          <w:b w:val="0"/>
        </w:rPr>
        <w:t>which means</w:t>
      </w:r>
      <w:r>
        <w:tab/>
      </w:r>
      <w:r w:rsidR="00FF52B3">
        <w:tab/>
      </w:r>
      <w:r w:rsidR="00FF52B3" w:rsidRPr="00FF52B3">
        <w:rPr>
          <w:b w:val="0"/>
          <w:position w:val="-10"/>
        </w:rPr>
        <w:object w:dxaOrig="1100" w:dyaOrig="340">
          <v:shape id="_x0000_i1036" type="#_x0000_t75" style="width:52.4pt;height:16.15pt" o:ole="">
            <v:imagedata r:id="rId23" o:title=""/>
          </v:shape>
          <o:OLEObject Type="Embed" ProgID="Equation.3" ShapeID="_x0000_i1036" DrawAspect="Content" ObjectID="_1474656199" r:id="rId24"/>
        </w:object>
      </w:r>
      <w:r w:rsidR="00FF52B3" w:rsidRPr="00FF52B3">
        <w:rPr>
          <w:b w:val="0"/>
        </w:rPr>
        <w:tab/>
        <w:t>(1)</w:t>
      </w:r>
    </w:p>
    <w:p w:rsidR="002B76B8" w:rsidRPr="00FF52B3" w:rsidRDefault="002B76B8" w:rsidP="002B76B8">
      <w:pPr>
        <w:pStyle w:val="Title"/>
        <w:jc w:val="left"/>
        <w:rPr>
          <w:b w:val="0"/>
        </w:rPr>
      </w:pPr>
      <w:r w:rsidRPr="002B76B8">
        <w:rPr>
          <w:b w:val="0"/>
        </w:rPr>
        <w:tab/>
        <w:t xml:space="preserve">Also </w:t>
      </w:r>
      <w:r>
        <w:rPr>
          <w:b w:val="0"/>
        </w:rPr>
        <w:tab/>
      </w:r>
      <w:r w:rsidR="00831766" w:rsidRPr="002B76B8">
        <w:rPr>
          <w:position w:val="-10"/>
        </w:rPr>
        <w:object w:dxaOrig="2360" w:dyaOrig="380">
          <v:shape id="_x0000_i1032" type="#_x0000_t75" style="width:112.9pt;height:18.45pt" o:ole="">
            <v:imagedata r:id="rId25" o:title=""/>
          </v:shape>
          <o:OLEObject Type="Embed" ProgID="Equation.3" ShapeID="_x0000_i1032" DrawAspect="Content" ObjectID="_1474656200" r:id="rId26"/>
        </w:object>
      </w:r>
    </w:p>
    <w:p w:rsidR="00831766" w:rsidRPr="00FF52B3" w:rsidRDefault="00831766" w:rsidP="002B76B8">
      <w:pPr>
        <w:pStyle w:val="Title"/>
        <w:jc w:val="left"/>
        <w:rPr>
          <w:b w:val="0"/>
        </w:rPr>
      </w:pPr>
      <w:r w:rsidRPr="00FF52B3">
        <w:rPr>
          <w:b w:val="0"/>
        </w:rPr>
        <w:tab/>
      </w:r>
      <w:r w:rsidRPr="00FF52B3">
        <w:rPr>
          <w:b w:val="0"/>
        </w:rPr>
        <w:tab/>
        <w:t xml:space="preserve">Simplifying </w:t>
      </w:r>
      <w:r w:rsidR="00FF52B3" w:rsidRPr="00FF52B3">
        <w:rPr>
          <w:b w:val="0"/>
          <w:position w:val="-10"/>
        </w:rPr>
        <w:object w:dxaOrig="1520" w:dyaOrig="340">
          <v:shape id="_x0000_i1034" type="#_x0000_t75" style="width:72.6pt;height:16.15pt" o:ole="">
            <v:imagedata r:id="rId27" o:title=""/>
          </v:shape>
          <o:OLEObject Type="Embed" ProgID="Equation.3" ShapeID="_x0000_i1034" DrawAspect="Content" ObjectID="_1474656201" r:id="rId28"/>
        </w:object>
      </w:r>
      <w:r w:rsidRPr="00FF52B3">
        <w:rPr>
          <w:b w:val="0"/>
        </w:rPr>
        <w:tab/>
      </w:r>
      <w:r w:rsidR="00FF52B3" w:rsidRPr="00FF52B3">
        <w:rPr>
          <w:b w:val="0"/>
        </w:rPr>
        <w:tab/>
      </w:r>
      <w:r w:rsidR="00FF52B3" w:rsidRPr="00FF52B3">
        <w:rPr>
          <w:b w:val="0"/>
          <w:position w:val="-10"/>
        </w:rPr>
        <w:object w:dxaOrig="1140" w:dyaOrig="340">
          <v:shape id="_x0000_i1035" type="#_x0000_t75" style="width:57pt;height:17.3pt" o:ole="">
            <v:imagedata r:id="rId29" o:title=""/>
          </v:shape>
          <o:OLEObject Type="Embed" ProgID="Equation.3" ShapeID="_x0000_i1035" DrawAspect="Content" ObjectID="_1474656202" r:id="rId30"/>
        </w:object>
      </w:r>
      <w:r w:rsidR="00FF52B3" w:rsidRPr="00FF52B3">
        <w:rPr>
          <w:b w:val="0"/>
        </w:rPr>
        <w:tab/>
        <w:t>(2)</w:t>
      </w:r>
    </w:p>
    <w:p w:rsidR="00831766" w:rsidRPr="00831766" w:rsidRDefault="00831766" w:rsidP="002B76B8">
      <w:pPr>
        <w:pStyle w:val="Title"/>
        <w:jc w:val="left"/>
        <w:rPr>
          <w:b w:val="0"/>
        </w:rPr>
      </w:pPr>
      <w:r w:rsidRPr="00831766">
        <w:rPr>
          <w:b w:val="0"/>
        </w:rPr>
        <w:lastRenderedPageBreak/>
        <w:tab/>
      </w:r>
      <w:r w:rsidR="00FF52B3">
        <w:rPr>
          <w:b w:val="0"/>
        </w:rPr>
        <w:t xml:space="preserve">Solving (1) and (2), </w:t>
      </w:r>
      <w:r w:rsidR="00FF52B3" w:rsidRPr="00FF52B3">
        <w:rPr>
          <w:b w:val="0"/>
          <w:position w:val="-10"/>
        </w:rPr>
        <w:object w:dxaOrig="840" w:dyaOrig="380">
          <v:shape id="_x0000_i1037" type="#_x0000_t75" style="width:40.3pt;height:18.45pt" o:ole="">
            <v:imagedata r:id="rId31" o:title=""/>
          </v:shape>
          <o:OLEObject Type="Embed" ProgID="Equation.3" ShapeID="_x0000_i1037" DrawAspect="Content" ObjectID="_1474656203" r:id="rId32"/>
        </w:object>
      </w:r>
      <w:r w:rsidR="00FF52B3">
        <w:rPr>
          <w:b w:val="0"/>
        </w:rPr>
        <w:t xml:space="preserve"> and </w:t>
      </w:r>
      <w:r w:rsidR="00126CB5" w:rsidRPr="00FF52B3">
        <w:rPr>
          <w:b w:val="0"/>
          <w:position w:val="-10"/>
        </w:rPr>
        <w:object w:dxaOrig="1100" w:dyaOrig="360">
          <v:shape id="_x0000_i1038" type="#_x0000_t75" style="width:52.4pt;height:17.3pt" o:ole="">
            <v:imagedata r:id="rId33" o:title=""/>
          </v:shape>
          <o:OLEObject Type="Embed" ProgID="Equation.3" ShapeID="_x0000_i1038" DrawAspect="Content" ObjectID="_1474656204" r:id="rId34"/>
        </w:object>
      </w:r>
    </w:p>
    <w:p w:rsidR="002B76B8" w:rsidRPr="00831766" w:rsidRDefault="002B76B8" w:rsidP="002B76B8">
      <w:pPr>
        <w:pStyle w:val="Title"/>
        <w:jc w:val="left"/>
        <w:rPr>
          <w:b w:val="0"/>
        </w:rPr>
      </w:pPr>
    </w:p>
    <w:p w:rsidR="004A6A00" w:rsidRDefault="00126CB5" w:rsidP="002B76B8">
      <w:pPr>
        <w:pStyle w:val="Title"/>
        <w:jc w:val="left"/>
        <w:rPr>
          <w:b w:val="0"/>
        </w:rPr>
      </w:pPr>
      <w:r>
        <w:rPr>
          <w:b w:val="0"/>
        </w:rPr>
        <w:t>5.10)</w:t>
      </w:r>
      <w:r w:rsidR="004A6A00">
        <w:rPr>
          <w:b w:val="0"/>
        </w:rPr>
        <w:tab/>
      </w:r>
      <w:r w:rsidR="000203AA" w:rsidRPr="004A6A00">
        <w:rPr>
          <w:position w:val="-10"/>
        </w:rPr>
        <w:object w:dxaOrig="1100" w:dyaOrig="360">
          <v:shape id="_x0000_i1044" type="#_x0000_t75" style="width:52.4pt;height:17.3pt" o:ole="">
            <v:imagedata r:id="rId35" o:title=""/>
          </v:shape>
          <o:OLEObject Type="Embed" ProgID="Equation.3" ShapeID="_x0000_i1044" DrawAspect="Content" ObjectID="_1474656205" r:id="rId36"/>
        </w:object>
      </w:r>
      <w:r w:rsidR="004A6A00">
        <w:t xml:space="preserve">  </w:t>
      </w:r>
      <w:r w:rsidR="004A6A00" w:rsidRPr="004A6A00">
        <w:rPr>
          <w:b w:val="0"/>
        </w:rPr>
        <w:t xml:space="preserve">or </w:t>
      </w:r>
    </w:p>
    <w:p w:rsidR="004A6A00" w:rsidRDefault="000F595E" w:rsidP="004A6A00">
      <w:pPr>
        <w:pStyle w:val="Title"/>
        <w:ind w:firstLine="720"/>
        <w:jc w:val="left"/>
      </w:pPr>
      <w:r w:rsidRPr="004A6A00">
        <w:rPr>
          <w:position w:val="-10"/>
        </w:rPr>
        <w:object w:dxaOrig="1359" w:dyaOrig="360">
          <v:shape id="_x0000_i1042" type="#_x0000_t75" style="width:65.1pt;height:17.3pt" o:ole="">
            <v:imagedata r:id="rId37" o:title=""/>
          </v:shape>
          <o:OLEObject Type="Embed" ProgID="Equation.3" ShapeID="_x0000_i1042" DrawAspect="Content" ObjectID="_1474656206" r:id="rId38"/>
        </w:object>
      </w:r>
    </w:p>
    <w:p w:rsidR="002B76B8" w:rsidRDefault="004A6A00" w:rsidP="004A6A00">
      <w:pPr>
        <w:pStyle w:val="Title"/>
        <w:ind w:firstLine="720"/>
        <w:jc w:val="left"/>
      </w:pPr>
      <w:r w:rsidRPr="00126CB5">
        <w:rPr>
          <w:position w:val="-32"/>
        </w:rPr>
        <w:object w:dxaOrig="2100" w:dyaOrig="760">
          <v:shape id="_x0000_i1041" type="#_x0000_t75" style="width:100.2pt;height:36.3pt" o:ole="">
            <v:imagedata r:id="rId39" o:title=""/>
          </v:shape>
          <o:OLEObject Type="Embed" ProgID="Equation.3" ShapeID="_x0000_i1041" DrawAspect="Content" ObjectID="_1474656207" r:id="rId40"/>
        </w:object>
      </w:r>
    </w:p>
    <w:p w:rsidR="00126CB5" w:rsidRDefault="00126CB5" w:rsidP="00126CB5">
      <w:pPr>
        <w:pStyle w:val="Title"/>
        <w:ind w:firstLine="720"/>
        <w:jc w:val="left"/>
      </w:pPr>
      <w:r w:rsidRPr="00126CB5">
        <w:rPr>
          <w:position w:val="-32"/>
        </w:rPr>
        <w:object w:dxaOrig="2420" w:dyaOrig="760">
          <v:shape id="_x0000_i1039" type="#_x0000_t75" style="width:115.8pt;height:36.3pt" o:ole="">
            <v:imagedata r:id="rId41" o:title=""/>
          </v:shape>
          <o:OLEObject Type="Embed" ProgID="Equation.3" ShapeID="_x0000_i1039" DrawAspect="Content" ObjectID="_1474656208" r:id="rId42"/>
        </w:object>
      </w:r>
    </w:p>
    <w:p w:rsidR="00126CB5" w:rsidRPr="009A04C1" w:rsidRDefault="004A6A00" w:rsidP="00126CB5">
      <w:pPr>
        <w:pStyle w:val="Title"/>
        <w:ind w:firstLine="720"/>
        <w:jc w:val="left"/>
        <w:rPr>
          <w:b w:val="0"/>
        </w:rPr>
      </w:pPr>
      <w:r w:rsidRPr="009A04C1">
        <w:rPr>
          <w:b w:val="0"/>
          <w:position w:val="-32"/>
        </w:rPr>
        <w:object w:dxaOrig="3040" w:dyaOrig="760">
          <v:shape id="_x0000_i1040" type="#_x0000_t75" style="width:145.15pt;height:36.3pt" o:ole="">
            <v:imagedata r:id="rId43" o:title=""/>
          </v:shape>
          <o:OLEObject Type="Embed" ProgID="Equation.3" ShapeID="_x0000_i1040" DrawAspect="Content" ObjectID="_1474656209" r:id="rId44"/>
        </w:object>
      </w:r>
    </w:p>
    <w:p w:rsidR="000203AA" w:rsidRDefault="000203AA" w:rsidP="009A04C1">
      <w:pPr>
        <w:pStyle w:val="Title"/>
        <w:jc w:val="left"/>
        <w:rPr>
          <w:b w:val="0"/>
        </w:rPr>
      </w:pPr>
    </w:p>
    <w:p w:rsidR="009A04C1" w:rsidRDefault="009A04C1" w:rsidP="009A04C1">
      <w:pPr>
        <w:pStyle w:val="Title"/>
        <w:jc w:val="left"/>
        <w:rPr>
          <w:b w:val="0"/>
        </w:rPr>
      </w:pPr>
      <w:r w:rsidRPr="009A04C1">
        <w:rPr>
          <w:b w:val="0"/>
        </w:rPr>
        <w:t xml:space="preserve">5.16) </w:t>
      </w:r>
      <w:r w:rsidR="000203AA">
        <w:rPr>
          <w:b w:val="0"/>
        </w:rPr>
        <w:t>Given by eq. (5.42)</w:t>
      </w:r>
    </w:p>
    <w:p w:rsidR="000203AA" w:rsidRPr="009A04C1" w:rsidRDefault="000203AA" w:rsidP="009A04C1">
      <w:pPr>
        <w:pStyle w:val="Title"/>
        <w:jc w:val="left"/>
        <w:rPr>
          <w:b w:val="0"/>
        </w:rPr>
      </w:pPr>
      <w:r>
        <w:rPr>
          <w:b w:val="0"/>
        </w:rPr>
        <w:tab/>
      </w:r>
      <w:r w:rsidR="00636455" w:rsidRPr="004A6A00">
        <w:rPr>
          <w:position w:val="-10"/>
        </w:rPr>
        <w:object w:dxaOrig="840" w:dyaOrig="360">
          <v:shape id="_x0000_i1045" type="#_x0000_t75" style="width:40.3pt;height:17.3pt" o:ole="">
            <v:imagedata r:id="rId45" o:title=""/>
          </v:shape>
          <o:OLEObject Type="Embed" ProgID="Equation.3" ShapeID="_x0000_i1045" DrawAspect="Content" ObjectID="_1474656210" r:id="rId46"/>
        </w:object>
      </w:r>
      <w:r w:rsidR="00636455" w:rsidRPr="000203AA">
        <w:rPr>
          <w:position w:val="-52"/>
        </w:rPr>
        <w:object w:dxaOrig="2439" w:dyaOrig="1160">
          <v:shape id="_x0000_i1046" type="#_x0000_t75" style="width:116.35pt;height:55.85pt" o:ole="">
            <v:imagedata r:id="rId47" o:title=""/>
          </v:shape>
          <o:OLEObject Type="Embed" ProgID="Equation.3" ShapeID="_x0000_i1046" DrawAspect="Content" ObjectID="_1474656211" r:id="rId48"/>
        </w:object>
      </w:r>
    </w:p>
    <w:p w:rsidR="009A04C1" w:rsidRPr="00831766" w:rsidRDefault="009A04C1" w:rsidP="00126CB5">
      <w:pPr>
        <w:pStyle w:val="Title"/>
        <w:ind w:firstLine="720"/>
        <w:jc w:val="left"/>
        <w:rPr>
          <w:b w:val="0"/>
        </w:rPr>
      </w:pPr>
      <w:bookmarkStart w:id="0" w:name="_GoBack"/>
      <w:bookmarkEnd w:id="0"/>
    </w:p>
    <w:sectPr w:rsidR="009A04C1" w:rsidRPr="00831766" w:rsidSect="007B3F96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42B4"/>
    <w:multiLevelType w:val="hybridMultilevel"/>
    <w:tmpl w:val="7C044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44"/>
    <w:rsid w:val="00002494"/>
    <w:rsid w:val="000148E4"/>
    <w:rsid w:val="00016D26"/>
    <w:rsid w:val="000203AA"/>
    <w:rsid w:val="0002443D"/>
    <w:rsid w:val="000344DD"/>
    <w:rsid w:val="000425DE"/>
    <w:rsid w:val="00075310"/>
    <w:rsid w:val="000821F1"/>
    <w:rsid w:val="000F3FB4"/>
    <w:rsid w:val="000F595E"/>
    <w:rsid w:val="00106083"/>
    <w:rsid w:val="00115202"/>
    <w:rsid w:val="00125CE4"/>
    <w:rsid w:val="00126CB5"/>
    <w:rsid w:val="00146882"/>
    <w:rsid w:val="00174775"/>
    <w:rsid w:val="0019060F"/>
    <w:rsid w:val="001C244B"/>
    <w:rsid w:val="001D4882"/>
    <w:rsid w:val="001D5692"/>
    <w:rsid w:val="002109F8"/>
    <w:rsid w:val="00237BE6"/>
    <w:rsid w:val="00246202"/>
    <w:rsid w:val="002671E8"/>
    <w:rsid w:val="00297A78"/>
    <w:rsid w:val="002B5552"/>
    <w:rsid w:val="002B76B8"/>
    <w:rsid w:val="002C0455"/>
    <w:rsid w:val="002E4860"/>
    <w:rsid w:val="002F6424"/>
    <w:rsid w:val="00302344"/>
    <w:rsid w:val="00305BF6"/>
    <w:rsid w:val="003230CF"/>
    <w:rsid w:val="00340413"/>
    <w:rsid w:val="00347F45"/>
    <w:rsid w:val="003B6AF3"/>
    <w:rsid w:val="003C3619"/>
    <w:rsid w:val="003C59BC"/>
    <w:rsid w:val="003D5F11"/>
    <w:rsid w:val="004659EB"/>
    <w:rsid w:val="004766AA"/>
    <w:rsid w:val="004A365D"/>
    <w:rsid w:val="004A6A00"/>
    <w:rsid w:val="004E3F0B"/>
    <w:rsid w:val="00522923"/>
    <w:rsid w:val="00555B2F"/>
    <w:rsid w:val="00572BE2"/>
    <w:rsid w:val="0058127A"/>
    <w:rsid w:val="005827F7"/>
    <w:rsid w:val="005A14BD"/>
    <w:rsid w:val="005B5274"/>
    <w:rsid w:val="00610D08"/>
    <w:rsid w:val="00615552"/>
    <w:rsid w:val="00636455"/>
    <w:rsid w:val="006E2382"/>
    <w:rsid w:val="006E63D3"/>
    <w:rsid w:val="006F7C8C"/>
    <w:rsid w:val="00766D37"/>
    <w:rsid w:val="00787F68"/>
    <w:rsid w:val="007A270B"/>
    <w:rsid w:val="007A4578"/>
    <w:rsid w:val="007A7157"/>
    <w:rsid w:val="007A7E14"/>
    <w:rsid w:val="007B3F96"/>
    <w:rsid w:val="007B723E"/>
    <w:rsid w:val="007B7A62"/>
    <w:rsid w:val="007C143B"/>
    <w:rsid w:val="008031A1"/>
    <w:rsid w:val="008053EB"/>
    <w:rsid w:val="00805623"/>
    <w:rsid w:val="00823A93"/>
    <w:rsid w:val="0082642B"/>
    <w:rsid w:val="00831766"/>
    <w:rsid w:val="008557E9"/>
    <w:rsid w:val="00897E07"/>
    <w:rsid w:val="008B3ADD"/>
    <w:rsid w:val="008E1BD3"/>
    <w:rsid w:val="008E2A32"/>
    <w:rsid w:val="008F52D7"/>
    <w:rsid w:val="0096448D"/>
    <w:rsid w:val="009A04C1"/>
    <w:rsid w:val="00A11E25"/>
    <w:rsid w:val="00A45042"/>
    <w:rsid w:val="00A7739C"/>
    <w:rsid w:val="00A94AC2"/>
    <w:rsid w:val="00AF1D49"/>
    <w:rsid w:val="00B2753B"/>
    <w:rsid w:val="00B307F6"/>
    <w:rsid w:val="00B4433D"/>
    <w:rsid w:val="00B9126D"/>
    <w:rsid w:val="00BC0A19"/>
    <w:rsid w:val="00BF3A25"/>
    <w:rsid w:val="00C1624B"/>
    <w:rsid w:val="00C25037"/>
    <w:rsid w:val="00C52381"/>
    <w:rsid w:val="00CD3943"/>
    <w:rsid w:val="00CE0F68"/>
    <w:rsid w:val="00CE31CB"/>
    <w:rsid w:val="00CE6513"/>
    <w:rsid w:val="00D47F36"/>
    <w:rsid w:val="00DB2A90"/>
    <w:rsid w:val="00DB33C7"/>
    <w:rsid w:val="00DB55C7"/>
    <w:rsid w:val="00DB6657"/>
    <w:rsid w:val="00E37538"/>
    <w:rsid w:val="00E449C9"/>
    <w:rsid w:val="00E52045"/>
    <w:rsid w:val="00E902EA"/>
    <w:rsid w:val="00EE6BD2"/>
    <w:rsid w:val="00EE7667"/>
    <w:rsid w:val="00EF7CF2"/>
    <w:rsid w:val="00F40302"/>
    <w:rsid w:val="00F42277"/>
    <w:rsid w:val="00F63FEB"/>
    <w:rsid w:val="00F82384"/>
    <w:rsid w:val="00FA3BE9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EF0E-9062-4FEB-9090-F26C813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2344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0234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15</cp:revision>
  <dcterms:created xsi:type="dcterms:W3CDTF">2014-10-12T22:59:00Z</dcterms:created>
  <dcterms:modified xsi:type="dcterms:W3CDTF">2014-10-13T04:39:00Z</dcterms:modified>
</cp:coreProperties>
</file>