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Weight pp. 385-410, 419-427, 436-465, 501-508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Objectives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Understand the various components of body composition.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Techniques used to assess body composition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Mechanisms of body mass regulation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Weight and performance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Weight restricted sports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Gaining lean body mass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  <w:color w:val="FF0000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  <w:color w:val="FF0000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Why so much fuss about physique?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size, structure &amp; composition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 be a combination of self-selection for a particular sport &amp; adaptation to training 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Composition, Weight, and Performance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Many accept that some elements of physique are not modifiable</w:t>
      </w:r>
    </w:p>
    <w:p w:rsidR="00163572" w:rsidRDefault="00163572" w:rsidP="00163572">
      <w:pPr>
        <w:autoSpaceDE w:val="0"/>
        <w:autoSpaceDN w:val="0"/>
        <w:adjustRightInd w:val="0"/>
        <w:ind w:left="117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Can’t change limb length or where tendons insert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Interrelationship between mass/strength/speed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Mass may be among the most important and malleable factor (e.g., sumo wrestling, ski jumping)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High power-to-weight ratio important for explosive power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percentage body fat may be beneficial if weight must be moved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 measure or not to measure...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Situations when body comp could be monitored: 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Track effectiveness of training program or eating program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Screen and monitor those with disordered eating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ID appropriate weight class ***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Components of body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Carbon, hydrogen, oxygen, nitrogen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Ca, </w:t>
      </w:r>
      <w:proofErr w:type="spellStart"/>
      <w:r>
        <w:rPr>
          <w:rFonts w:ascii="Helvetica" w:hAnsi="Helvetica" w:cs="Helvetica"/>
        </w:rPr>
        <w:t>Phos</w:t>
      </w:r>
      <w:proofErr w:type="spellEnd"/>
      <w:r>
        <w:rPr>
          <w:rFonts w:ascii="Helvetica" w:hAnsi="Helvetica" w:cs="Helvetica"/>
        </w:rPr>
        <w:t>, Fe, Mag and more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Densities of four major body components 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Density = mass ÷ volume [g/ml or g/cc²]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Body water (Density = 1.0)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Total body fat  (Density = 0.9)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Fat free mass (Density = 1.1)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Bone mineral  (Density = 1.3 – 1.4)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composition</w:t>
      </w:r>
      <w:r>
        <w:rPr>
          <w:rFonts w:ascii="Helvetica" w:hAnsi="Helvetica" w:cs="Helvetica"/>
        </w:rPr>
        <w:tab/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Total body fat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Essential fat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Males (3%)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Females (12-15%)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Storage fat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Subcutaneous fat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Visceral fat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“Fat-free mass”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Protein, minerals and water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“Lean body mass”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Includes essential fat</w:t>
      </w:r>
    </w:p>
    <w:p w:rsidR="00163572" w:rsidRDefault="00163572" w:rsidP="00163572">
      <w:pPr>
        <w:autoSpaceDE w:val="0"/>
        <w:autoSpaceDN w:val="0"/>
        <w:adjustRightInd w:val="0"/>
        <w:ind w:left="14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Assessing body composition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Direct analysis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Chemical extraction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Indirect analysis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All techniques currently used with living humans are indirect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All techniques are subject to measurement error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Standard error of measurement (SEM): 2-6.5%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Two, Three, and Four Compartment Models of Body Composition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Hydrostatic weighing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Based on Archimedes’ principle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Buoyancy of water displacement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Density =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 xml:space="preserve">Previously was the </w:t>
      </w:r>
      <w:r>
        <w:rPr>
          <w:rFonts w:ascii="Helvetica" w:hAnsi="Helvetica" w:cs="Helvetica"/>
          <w:i/>
          <w:iCs/>
        </w:rPr>
        <w:t>gold standard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SEM ~ 2-2.5%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Air Displacement Plethysmography (ADP)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Based on air displacement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More comfortable than underwater measurements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Reliable method for testing same subject over time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SEM ~2.7-3.7%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Skinfold Measurement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Measure of subcutaneous fat at various sites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Skinfold calipers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SEM ~3-4%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 population-specific formulae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Good practical method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Used by NCAA for wrestlers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Bioelectrical Impedance Analysis (BIA)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Based on the principle of resistance to an electrical current  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Lower resistance = greater water content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SEM ~4.6-6.4%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Larger SEM for individuals with very low or high BMI.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Dual Energy X-ray Absorptiometry (DXA;DEXA)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Computerized X-ray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Concurrent measures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Bone mineral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Body fat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Fat-free mass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Some contend it is the gold standard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SEM ~1.8%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Energy balance and body weight Short and long-term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stability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weight and performance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Lose excess body fat: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energy efficient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Improve appearance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lose strength and power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Gain lean mass: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 power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 stability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Improve appearance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impair energy efficiency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Keep in mind, body composition is only one factor impacting sport performance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Lightweight Sports: Pushing the Biological Envelope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Goal is low body weight with sufficient muscularity/power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Some athletes are naturally lightweight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Some athletes use extraordinary measures to “make weight”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Semi-starvation diets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 techniques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Excessive exercising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Safe minimum body weight can be calculated 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Calculation of a Target Body Weight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Pan American Games 1995  Mar Del Plata, Argentina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Excessive/rapid weight loss  &amp; physical performance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Excessive and/or rapid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Excessive dehydration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Diuretics and laxatives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Starvation-type diets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Proper weight-loss programs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Gradually lose mainly fat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Prevent hypoglycemia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Prevent dehydration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Weight Cycling in Athletes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Repeated weight loss and weight gain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be part of a sport’s culture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Athletes may believe that weight cycling is necessary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Studies have found: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Short-duration, high-intensity exercise not impaired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RMR not decreased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Expected performance improvements did not occur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Negative mental changes (anger, tension, fatigue)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Medical consequences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Hypohydration and hyperthermia (potentially fatal)</w:t>
      </w:r>
    </w:p>
    <w:p w:rsidR="00163572" w:rsidRDefault="00163572" w:rsidP="0016357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Headaches, nosebleeds, tachycardia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Possible predisposition to obesity later in life 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Weight Gain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 xml:space="preserve">Muscles are hard to get and easy to lose, fat is easy to get and hard to lose.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  <w:i/>
          <w:iCs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“0.5-1.0 </w:t>
      </w:r>
      <w:proofErr w:type="spellStart"/>
      <w:r>
        <w:rPr>
          <w:rFonts w:ascii="Helvetica" w:hAnsi="Helvetica" w:cs="Helvetica"/>
        </w:rPr>
        <w:t>lb</w:t>
      </w:r>
      <w:proofErr w:type="spellEnd"/>
      <w:r>
        <w:rPr>
          <w:rFonts w:ascii="Helvetica" w:hAnsi="Helvetica" w:cs="Helvetica"/>
        </w:rPr>
        <w:t xml:space="preserve"> LBM/</w:t>
      </w:r>
      <w:proofErr w:type="spellStart"/>
      <w:r>
        <w:rPr>
          <w:rFonts w:ascii="Helvetica" w:hAnsi="Helvetica" w:cs="Helvetica"/>
        </w:rPr>
        <w:t>wk</w:t>
      </w:r>
      <w:proofErr w:type="spellEnd"/>
      <w:r>
        <w:rPr>
          <w:rFonts w:ascii="Helvetica" w:hAnsi="Helvetica" w:cs="Helvetica"/>
        </w:rPr>
        <w:t xml:space="preserve"> is optimistic”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 </w:t>
      </w:r>
      <w:proofErr w:type="spellStart"/>
      <w:r>
        <w:rPr>
          <w:rFonts w:ascii="Helvetica" w:hAnsi="Helvetica" w:cs="Helvetica"/>
        </w:rPr>
        <w:t>lb</w:t>
      </w:r>
      <w:proofErr w:type="spellEnd"/>
      <w:r>
        <w:rPr>
          <w:rFonts w:ascii="Helvetica" w:hAnsi="Helvetica" w:cs="Helvetica"/>
        </w:rPr>
        <w:t xml:space="preserve"> = 454 g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Muscle tissue = 70% H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>O, 22% protein + 8% CHO, fat, minerals &amp; vitamins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 an additional 400-500 kcals &amp; 14 g protein/d (over RDA) + strength training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**Using protein factor for strength trained athletes has additional protein built in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Prudent protein intakes in grams per kilogram body weight for sedentary and physically active individuals 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Nutrient timing for weight gain 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Consuming protein after (and maybe before) resistance exercise may alter messenger-RNA expression to promote muscle hypertrophy, inhibit protein breakdown, and allow net muscle protein accretion. 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High-quality protein (milk, egg, whey) consumed within 1-2 hours before </w:t>
      </w:r>
      <w:r>
        <w:rPr>
          <w:rFonts w:ascii="Helvetica" w:hAnsi="Helvetica" w:cs="Helvetica"/>
          <w:u w:val="single"/>
        </w:rPr>
        <w:t>or</w:t>
      </w:r>
      <w:r>
        <w:rPr>
          <w:rFonts w:ascii="Helvetica" w:hAnsi="Helvetica" w:cs="Helvetica"/>
        </w:rPr>
        <w:t xml:space="preserve"> immediately after exercise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</w:rPr>
        <w:t xml:space="preserve">1-1.5 g CHO/kg + 0.1-0.3 g protein/kg </w:t>
      </w:r>
      <w:r>
        <w:rPr>
          <w:rFonts w:ascii="Helvetica" w:hAnsi="Helvetica" w:cs="Helvetica"/>
          <w:color w:val="FF0000"/>
        </w:rPr>
        <w:t>(ignore ratios)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20 grams intact protein may maximize muscle protein-synthesis rates during the first hours of post-exercise recovery.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Leucine appears to be more efficient at stimulating muscle protein synthesis  </w:t>
      </w: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Weight gain with resistance training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Muscle hypertrophy: Major mechanism for increased muscle size 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Increased size of myofibrils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Increased number of myofibrils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Increased connective tissue</w:t>
      </w:r>
    </w:p>
    <w:p w:rsidR="00163572" w:rsidRDefault="00163572" w:rsidP="0016357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Increased glycogen and water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Muscle hyperplasia: Minor role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Bone density may increase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“I want to gain 5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 xml:space="preserve"> of muscle and lose 5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 xml:space="preserve"> of fat”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Anabolism and catabolism at the same time??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Usually more benefit to increase muscle mass first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When under consuming kcals, may need 1.8 g protein/kg to mitigate LBM losses</w:t>
      </w: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63572" w:rsidRDefault="00163572" w:rsidP="0016357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996955" w:rsidRDefault="00163572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72"/>
    <w:rsid w:val="00163572"/>
    <w:rsid w:val="002C3D81"/>
    <w:rsid w:val="004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88AE-3EF2-6A43-AE5C-5DB120C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2019-08-20T20:55:00Z</dcterms:created>
  <dcterms:modified xsi:type="dcterms:W3CDTF">2019-08-20T20:56:00Z</dcterms:modified>
</cp:coreProperties>
</file>