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F80" w:rsidRDefault="00375F80"/>
    <w:p w:rsidR="00D05620" w:rsidRDefault="00375F80" w:rsidP="00375F80">
      <w:pPr>
        <w:rPr>
          <w:rFonts w:ascii="Times New Roman" w:hAnsi="Times New Roman" w:cs="Times New Roman"/>
          <w:sz w:val="24"/>
        </w:rPr>
      </w:pPr>
      <w:r w:rsidRPr="00375F80">
        <w:rPr>
          <w:rFonts w:ascii="Times New Roman" w:hAnsi="Times New Roman" w:cs="Times New Roman"/>
          <w:sz w:val="24"/>
        </w:rPr>
        <w:t>English 100W</w:t>
      </w:r>
      <w:r>
        <w:rPr>
          <w:rFonts w:ascii="Times New Roman" w:hAnsi="Times New Roman" w:cs="Times New Roman"/>
          <w:sz w:val="24"/>
        </w:rPr>
        <w:t xml:space="preserve"> Fall 2016              </w:t>
      </w:r>
      <w:r w:rsidR="00A234E5">
        <w:rPr>
          <w:rFonts w:ascii="Times New Roman" w:hAnsi="Times New Roman" w:cs="Times New Roman"/>
          <w:sz w:val="24"/>
        </w:rPr>
        <w:t xml:space="preserve">   </w:t>
      </w:r>
      <w:r>
        <w:rPr>
          <w:rFonts w:ascii="Times New Roman" w:hAnsi="Times New Roman" w:cs="Times New Roman"/>
          <w:sz w:val="24"/>
        </w:rPr>
        <w:t xml:space="preserve">    </w:t>
      </w:r>
      <w:r w:rsidRPr="00375F80">
        <w:rPr>
          <w:rFonts w:ascii="Times New Roman" w:hAnsi="Times New Roman" w:cs="Times New Roman"/>
          <w:b/>
          <w:sz w:val="24"/>
        </w:rPr>
        <w:t xml:space="preserve">Final Reflection </w:t>
      </w:r>
    </w:p>
    <w:p w:rsidR="00D25B95" w:rsidRDefault="00666695" w:rsidP="00666695">
      <w:pPr>
        <w:rPr>
          <w:rFonts w:ascii="Times New Roman" w:hAnsi="Times New Roman" w:cs="Times New Roman"/>
          <w:sz w:val="24"/>
        </w:rPr>
      </w:pPr>
      <w:r w:rsidRPr="00666695">
        <w:rPr>
          <w:rFonts w:ascii="Times New Roman" w:hAnsi="Times New Roman" w:cs="Times New Roman"/>
          <w:b/>
          <w:sz w:val="24"/>
        </w:rPr>
        <w:t>Overview</w:t>
      </w:r>
      <w:r>
        <w:rPr>
          <w:rFonts w:ascii="Times New Roman" w:hAnsi="Times New Roman" w:cs="Times New Roman"/>
          <w:sz w:val="24"/>
        </w:rPr>
        <w:t xml:space="preserve">: </w:t>
      </w:r>
      <w:r w:rsidR="00375F80">
        <w:rPr>
          <w:rFonts w:ascii="Times New Roman" w:hAnsi="Times New Roman" w:cs="Times New Roman"/>
          <w:sz w:val="24"/>
        </w:rPr>
        <w:t xml:space="preserve">Let’s make this kind of low key—just </w:t>
      </w:r>
      <w:r w:rsidR="00375F80" w:rsidRPr="00666695">
        <w:rPr>
          <w:rFonts w:ascii="Times New Roman" w:hAnsi="Times New Roman" w:cs="Times New Roman"/>
          <w:b/>
          <w:sz w:val="24"/>
        </w:rPr>
        <w:t xml:space="preserve">type </w:t>
      </w:r>
      <w:r w:rsidR="00375F80">
        <w:rPr>
          <w:rFonts w:ascii="Times New Roman" w:hAnsi="Times New Roman" w:cs="Times New Roman"/>
          <w:sz w:val="24"/>
        </w:rPr>
        <w:t xml:space="preserve">your responses to the questions below and hand it in on the day of the final. </w:t>
      </w:r>
      <w:r w:rsidR="00A234E5">
        <w:rPr>
          <w:rFonts w:ascii="Times New Roman" w:hAnsi="Times New Roman" w:cs="Times New Roman"/>
          <w:sz w:val="24"/>
        </w:rPr>
        <w:t xml:space="preserve">No need to make an essay out of it. </w:t>
      </w:r>
      <w:r w:rsidR="00375F80">
        <w:rPr>
          <w:rFonts w:ascii="Times New Roman" w:hAnsi="Times New Roman" w:cs="Times New Roman"/>
          <w:sz w:val="24"/>
        </w:rPr>
        <w:t xml:space="preserve">I’ll </w:t>
      </w:r>
      <w:r>
        <w:rPr>
          <w:rFonts w:ascii="Times New Roman" w:hAnsi="Times New Roman" w:cs="Times New Roman"/>
          <w:sz w:val="24"/>
        </w:rPr>
        <w:t xml:space="preserve">also </w:t>
      </w:r>
      <w:r w:rsidR="00375F80">
        <w:rPr>
          <w:rFonts w:ascii="Times New Roman" w:hAnsi="Times New Roman" w:cs="Times New Roman"/>
          <w:sz w:val="24"/>
        </w:rPr>
        <w:t>take it on Canvas, though, to make it easier for me to quote you to future classes, if I need to.</w:t>
      </w:r>
    </w:p>
    <w:p w:rsidR="00666695" w:rsidRDefault="00A234E5" w:rsidP="00666695">
      <w:pPr>
        <w:rPr>
          <w:rFonts w:ascii="Times New Roman" w:hAnsi="Times New Roman" w:cs="Times New Roman"/>
          <w:sz w:val="24"/>
        </w:rPr>
      </w:pPr>
      <w:r>
        <w:rPr>
          <w:rFonts w:ascii="Times New Roman" w:hAnsi="Times New Roman" w:cs="Times New Roman"/>
          <w:b/>
          <w:sz w:val="24"/>
        </w:rPr>
        <w:t>L</w:t>
      </w:r>
      <w:r w:rsidR="00666695" w:rsidRPr="00A234E5">
        <w:rPr>
          <w:rFonts w:ascii="Times New Roman" w:hAnsi="Times New Roman" w:cs="Times New Roman"/>
          <w:b/>
          <w:sz w:val="24"/>
        </w:rPr>
        <w:t>ength</w:t>
      </w:r>
      <w:r>
        <w:rPr>
          <w:rFonts w:ascii="Times New Roman" w:hAnsi="Times New Roman" w:cs="Times New Roman"/>
          <w:sz w:val="24"/>
        </w:rPr>
        <w:t>: A</w:t>
      </w:r>
      <w:r w:rsidR="00666695">
        <w:rPr>
          <w:rFonts w:ascii="Times New Roman" w:hAnsi="Times New Roman" w:cs="Times New Roman"/>
          <w:sz w:val="24"/>
        </w:rPr>
        <w:t>im for 350</w:t>
      </w:r>
      <w:r>
        <w:rPr>
          <w:rFonts w:ascii="Times New Roman" w:hAnsi="Times New Roman" w:cs="Times New Roman"/>
          <w:sz w:val="24"/>
        </w:rPr>
        <w:t>-500 words (not including the questions in the count).</w:t>
      </w:r>
    </w:p>
    <w:p w:rsidR="00A234E5" w:rsidRPr="00A234E5" w:rsidRDefault="00A234E5" w:rsidP="00666695">
      <w:pPr>
        <w:rPr>
          <w:rFonts w:ascii="Times New Roman" w:hAnsi="Times New Roman" w:cs="Times New Roman"/>
          <w:sz w:val="24"/>
        </w:rPr>
      </w:pPr>
      <w:r>
        <w:rPr>
          <w:rFonts w:ascii="Times New Roman" w:hAnsi="Times New Roman" w:cs="Times New Roman"/>
          <w:b/>
          <w:sz w:val="24"/>
        </w:rPr>
        <w:t>Criteria:</w:t>
      </w:r>
      <w:r>
        <w:rPr>
          <w:rFonts w:ascii="Times New Roman" w:hAnsi="Times New Roman" w:cs="Times New Roman"/>
          <w:sz w:val="24"/>
        </w:rPr>
        <w:t xml:space="preserve"> Thoughtfulness; thoroughness; clarity, correctness, and grace of expression.</w:t>
      </w:r>
    </w:p>
    <w:p w:rsidR="00D25B95" w:rsidRDefault="00D25B95" w:rsidP="00375F80">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Which work of literature that we read/discussed did you find the </w:t>
      </w:r>
      <w:r w:rsidRPr="00666695">
        <w:rPr>
          <w:rFonts w:ascii="Times New Roman" w:hAnsi="Times New Roman" w:cs="Times New Roman"/>
          <w:i/>
          <w:sz w:val="24"/>
        </w:rPr>
        <w:t>most</w:t>
      </w:r>
      <w:r>
        <w:rPr>
          <w:rFonts w:ascii="Times New Roman" w:hAnsi="Times New Roman" w:cs="Times New Roman"/>
          <w:sz w:val="24"/>
        </w:rPr>
        <w:t xml:space="preserve"> engaging, interesting, valuable, or just fun to read? Discuss what made it appealing.</w:t>
      </w:r>
    </w:p>
    <w:p w:rsidR="00D25B95" w:rsidRPr="00D25B95" w:rsidRDefault="00D25B95" w:rsidP="00D25B95">
      <w:pPr>
        <w:pStyle w:val="ListParagraph"/>
        <w:rPr>
          <w:rFonts w:ascii="Times New Roman" w:hAnsi="Times New Roman" w:cs="Times New Roman"/>
          <w:sz w:val="24"/>
        </w:rPr>
      </w:pPr>
    </w:p>
    <w:p w:rsidR="00D25B95" w:rsidRDefault="00D25B95" w:rsidP="00D25B95">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Which work of literature did you find the </w:t>
      </w:r>
      <w:r w:rsidRPr="00D25B95">
        <w:rPr>
          <w:rFonts w:ascii="Times New Roman" w:hAnsi="Times New Roman" w:cs="Times New Roman"/>
          <w:i/>
          <w:sz w:val="24"/>
        </w:rPr>
        <w:t>least</w:t>
      </w:r>
      <w:r>
        <w:rPr>
          <w:rFonts w:ascii="Times New Roman" w:hAnsi="Times New Roman" w:cs="Times New Roman"/>
          <w:sz w:val="24"/>
        </w:rPr>
        <w:t xml:space="preserve"> engaging, interesting, valuable, or just unpleasant to read? Discuss what made it </w:t>
      </w:r>
      <w:r w:rsidRPr="00666695">
        <w:rPr>
          <w:rFonts w:ascii="Times New Roman" w:hAnsi="Times New Roman" w:cs="Times New Roman"/>
          <w:i/>
          <w:sz w:val="24"/>
        </w:rPr>
        <w:t>un</w:t>
      </w:r>
      <w:r>
        <w:rPr>
          <w:rFonts w:ascii="Times New Roman" w:hAnsi="Times New Roman" w:cs="Times New Roman"/>
          <w:sz w:val="24"/>
        </w:rPr>
        <w:t>appealing to you.</w:t>
      </w:r>
    </w:p>
    <w:p w:rsidR="00A234E5" w:rsidRPr="00A234E5" w:rsidRDefault="00A234E5" w:rsidP="00A234E5">
      <w:pPr>
        <w:pStyle w:val="ListParagraph"/>
        <w:rPr>
          <w:rFonts w:ascii="Times New Roman" w:hAnsi="Times New Roman" w:cs="Times New Roman"/>
          <w:sz w:val="24"/>
        </w:rPr>
      </w:pPr>
    </w:p>
    <w:p w:rsidR="00A234E5" w:rsidRDefault="00A234E5" w:rsidP="00D25B95">
      <w:pPr>
        <w:pStyle w:val="ListParagraph"/>
        <w:numPr>
          <w:ilvl w:val="0"/>
          <w:numId w:val="1"/>
        </w:numPr>
        <w:rPr>
          <w:rFonts w:ascii="Times New Roman" w:hAnsi="Times New Roman" w:cs="Times New Roman"/>
          <w:sz w:val="24"/>
        </w:rPr>
      </w:pPr>
      <w:r>
        <w:rPr>
          <w:rFonts w:ascii="Times New Roman" w:hAnsi="Times New Roman" w:cs="Times New Roman"/>
          <w:sz w:val="24"/>
        </w:rPr>
        <w:t>What work of literature would you recommend that I add, and why?</w:t>
      </w:r>
    </w:p>
    <w:p w:rsidR="00D25B95" w:rsidRDefault="00D25B95" w:rsidP="00D25B95">
      <w:pPr>
        <w:pStyle w:val="ListParagraph"/>
        <w:rPr>
          <w:rFonts w:ascii="Times New Roman" w:hAnsi="Times New Roman" w:cs="Times New Roman"/>
          <w:sz w:val="24"/>
        </w:rPr>
      </w:pPr>
    </w:p>
    <w:p w:rsidR="00D25B95" w:rsidRDefault="00D25B95" w:rsidP="00375F80">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If you had one piece of advice for me as I go to revise the class for the next time I teach it (if I do), what would it be, and why? </w:t>
      </w:r>
      <w:r w:rsidR="00666695">
        <w:rPr>
          <w:rFonts w:ascii="Times New Roman" w:hAnsi="Times New Roman" w:cs="Times New Roman"/>
          <w:sz w:val="24"/>
        </w:rPr>
        <w:t xml:space="preserve">   </w:t>
      </w:r>
      <w:r>
        <w:rPr>
          <w:rFonts w:ascii="Times New Roman" w:hAnsi="Times New Roman" w:cs="Times New Roman"/>
          <w:sz w:val="24"/>
        </w:rPr>
        <w:t>[</w:t>
      </w:r>
      <w:r w:rsidRPr="00666695">
        <w:rPr>
          <w:rFonts w:ascii="Times New Roman" w:hAnsi="Times New Roman" w:cs="Times New Roman"/>
          <w:sz w:val="24"/>
          <w:u w:val="single"/>
        </w:rPr>
        <w:t>Note:</w:t>
      </w:r>
      <w:r>
        <w:rPr>
          <w:rFonts w:ascii="Times New Roman" w:hAnsi="Times New Roman" w:cs="Times New Roman"/>
          <w:sz w:val="24"/>
        </w:rPr>
        <w:t xml:space="preserve"> please focus on things that are within my control. The goals of the class and most of its parameters, such as how many papers you have to write and what proportion of the reading and class time needs to be devoted to poetry</w:t>
      </w:r>
      <w:r w:rsidR="00666695">
        <w:rPr>
          <w:rFonts w:ascii="Times New Roman" w:hAnsi="Times New Roman" w:cs="Times New Roman"/>
          <w:sz w:val="24"/>
        </w:rPr>
        <w:t>,</w:t>
      </w:r>
      <w:r>
        <w:rPr>
          <w:rFonts w:ascii="Times New Roman" w:hAnsi="Times New Roman" w:cs="Times New Roman"/>
          <w:sz w:val="24"/>
        </w:rPr>
        <w:t xml:space="preserve"> are determined by the Gen Ed. Committee or my department’s Curriculum Committee. Also, please be as kind as you can about other factors I had no control over—such as the frantic deadline-shifting that followed in the wake of my recent bereavement.]</w:t>
      </w:r>
    </w:p>
    <w:p w:rsidR="00666695" w:rsidRDefault="00666695" w:rsidP="00666695">
      <w:pPr>
        <w:pStyle w:val="ListParagraph"/>
        <w:rPr>
          <w:rFonts w:ascii="Times New Roman" w:hAnsi="Times New Roman" w:cs="Times New Roman"/>
          <w:sz w:val="24"/>
        </w:rPr>
      </w:pPr>
    </w:p>
    <w:p w:rsidR="00666695" w:rsidRDefault="00666695" w:rsidP="00666695">
      <w:pPr>
        <w:pStyle w:val="ListParagraph"/>
        <w:numPr>
          <w:ilvl w:val="0"/>
          <w:numId w:val="1"/>
        </w:numPr>
        <w:rPr>
          <w:rFonts w:ascii="Times New Roman" w:hAnsi="Times New Roman" w:cs="Times New Roman"/>
          <w:sz w:val="24"/>
        </w:rPr>
      </w:pPr>
      <w:r>
        <w:rPr>
          <w:rFonts w:ascii="Times New Roman" w:hAnsi="Times New Roman" w:cs="Times New Roman"/>
          <w:sz w:val="24"/>
        </w:rPr>
        <w:t>Has the class changed your attitude toward poetry at all? If so, how, and why?</w:t>
      </w:r>
      <w:r w:rsidRPr="00666695">
        <w:rPr>
          <w:rFonts w:ascii="Times New Roman" w:hAnsi="Times New Roman" w:cs="Times New Roman"/>
          <w:sz w:val="24"/>
        </w:rPr>
        <w:t xml:space="preserve"> </w:t>
      </w:r>
    </w:p>
    <w:p w:rsidR="00666695" w:rsidRPr="00666695" w:rsidRDefault="00666695" w:rsidP="00666695">
      <w:pPr>
        <w:pStyle w:val="ListParagraph"/>
        <w:rPr>
          <w:rFonts w:ascii="Times New Roman" w:hAnsi="Times New Roman" w:cs="Times New Roman"/>
          <w:sz w:val="24"/>
        </w:rPr>
      </w:pPr>
    </w:p>
    <w:p w:rsidR="00666695" w:rsidRDefault="00666695" w:rsidP="00666695">
      <w:pPr>
        <w:pStyle w:val="ListParagraph"/>
        <w:numPr>
          <w:ilvl w:val="0"/>
          <w:numId w:val="1"/>
        </w:numPr>
        <w:rPr>
          <w:rFonts w:ascii="Times New Roman" w:hAnsi="Times New Roman" w:cs="Times New Roman"/>
          <w:sz w:val="24"/>
        </w:rPr>
      </w:pPr>
      <w:r>
        <w:rPr>
          <w:rFonts w:ascii="Times New Roman" w:hAnsi="Times New Roman" w:cs="Times New Roman"/>
          <w:sz w:val="24"/>
        </w:rPr>
        <w:t>Which do you think was the most useful and least useful assignment, and why? (Connect your answers to the official course goals, below.) This isn’t about what you most enjoyed, but about what seemed the most effective.</w:t>
      </w:r>
    </w:p>
    <w:p w:rsidR="00666695" w:rsidRPr="00666695" w:rsidRDefault="00666695" w:rsidP="00666695">
      <w:pPr>
        <w:pStyle w:val="ListParagraph"/>
        <w:rPr>
          <w:rFonts w:ascii="Times New Roman" w:hAnsi="Times New Roman" w:cs="Times New Roman"/>
          <w:sz w:val="24"/>
        </w:rPr>
      </w:pPr>
    </w:p>
    <w:p w:rsidR="00666695" w:rsidRPr="00666695" w:rsidRDefault="00666695" w:rsidP="00666695">
      <w:pPr>
        <w:pStyle w:val="ListParagraph"/>
        <w:numPr>
          <w:ilvl w:val="0"/>
          <w:numId w:val="1"/>
        </w:numPr>
        <w:rPr>
          <w:rFonts w:ascii="Times New Roman" w:hAnsi="Times New Roman" w:cs="Times New Roman"/>
          <w:sz w:val="24"/>
        </w:rPr>
      </w:pPr>
      <w:r>
        <w:rPr>
          <w:rFonts w:ascii="Times New Roman" w:hAnsi="Times New Roman" w:cs="Times New Roman"/>
          <w:sz w:val="24"/>
        </w:rPr>
        <w:t>Below are the official course goals (in the charts</w:t>
      </w:r>
      <w:r w:rsidR="00A234E5">
        <w:rPr>
          <w:rFonts w:ascii="Times New Roman" w:hAnsi="Times New Roman" w:cs="Times New Roman"/>
          <w:sz w:val="24"/>
        </w:rPr>
        <w:t>—extends to the next page</w:t>
      </w:r>
      <w:r>
        <w:rPr>
          <w:rFonts w:ascii="Times New Roman" w:hAnsi="Times New Roman" w:cs="Times New Roman"/>
          <w:sz w:val="24"/>
        </w:rPr>
        <w:t xml:space="preserve">). </w:t>
      </w:r>
    </w:p>
    <w:p w:rsidR="00666695" w:rsidRDefault="00666695" w:rsidP="00666695">
      <w:pPr>
        <w:pStyle w:val="ListParagraph"/>
        <w:rPr>
          <w:rFonts w:ascii="Times New Roman" w:hAnsi="Times New Roman" w:cs="Times New Roman"/>
          <w:sz w:val="24"/>
        </w:rPr>
      </w:pPr>
      <w:r>
        <w:rPr>
          <w:rFonts w:ascii="Times New Roman" w:hAnsi="Times New Roman" w:cs="Times New Roman"/>
          <w:sz w:val="24"/>
        </w:rPr>
        <w:t xml:space="preserve">   A. Choose one or two of them and discuss how well you believe you met it/them.</w:t>
      </w:r>
    </w:p>
    <w:p w:rsidR="00666695" w:rsidRDefault="00666695" w:rsidP="00666695">
      <w:pPr>
        <w:pStyle w:val="ListParagraph"/>
        <w:rPr>
          <w:rFonts w:ascii="Times New Roman" w:hAnsi="Times New Roman" w:cs="Times New Roman"/>
          <w:sz w:val="24"/>
        </w:rPr>
      </w:pPr>
      <w:r>
        <w:rPr>
          <w:rFonts w:ascii="Times New Roman" w:hAnsi="Times New Roman" w:cs="Times New Roman"/>
          <w:sz w:val="24"/>
        </w:rPr>
        <w:t xml:space="preserve">   B. Choose one or two that you think you need to keep working on in the future and how </w:t>
      </w:r>
    </w:p>
    <w:p w:rsidR="00666695" w:rsidRDefault="00666695" w:rsidP="00666695">
      <w:pPr>
        <w:pStyle w:val="ListParagrap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you</w:t>
      </w:r>
      <w:proofErr w:type="gramEnd"/>
      <w:r>
        <w:rPr>
          <w:rFonts w:ascii="Times New Roman" w:hAnsi="Times New Roman" w:cs="Times New Roman"/>
          <w:sz w:val="24"/>
        </w:rPr>
        <w:t xml:space="preserve"> </w:t>
      </w:r>
      <w:r>
        <w:rPr>
          <w:rFonts w:ascii="Times New Roman" w:hAnsi="Times New Roman" w:cs="Times New Roman"/>
          <w:sz w:val="24"/>
        </w:rPr>
        <w:t>plan to</w:t>
      </w:r>
      <w:r>
        <w:rPr>
          <w:rFonts w:ascii="Times New Roman" w:hAnsi="Times New Roman" w:cs="Times New Roman"/>
          <w:sz w:val="24"/>
        </w:rPr>
        <w:t xml:space="preserve"> meet this goal(s)</w:t>
      </w:r>
      <w:r>
        <w:rPr>
          <w:rFonts w:ascii="Times New Roman" w:hAnsi="Times New Roman" w:cs="Times New Roman"/>
          <w:sz w:val="24"/>
        </w:rPr>
        <w:t>.</w:t>
      </w:r>
    </w:p>
    <w:p w:rsidR="00A234E5" w:rsidRDefault="00A234E5" w:rsidP="00666695">
      <w:pPr>
        <w:pStyle w:val="ListParagraph"/>
        <w:rPr>
          <w:rFonts w:ascii="Times New Roman" w:hAnsi="Times New Roman" w:cs="Times New Roman"/>
          <w:sz w:val="24"/>
        </w:rPr>
      </w:pPr>
      <w:r>
        <w:rPr>
          <w:rFonts w:ascii="Times New Roman" w:hAnsi="Times New Roman" w:cs="Times New Roman"/>
          <w:sz w:val="24"/>
        </w:rPr>
        <w:t xml:space="preserve">   C. If you have an opinion on the course goals themselves—how they should be</w:t>
      </w:r>
    </w:p>
    <w:p w:rsidR="00A234E5" w:rsidRPr="00A234E5" w:rsidRDefault="00A234E5" w:rsidP="00A234E5">
      <w:pPr>
        <w:pStyle w:val="ListParagrap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modified</w:t>
      </w:r>
      <w:proofErr w:type="gramEnd"/>
      <w:r>
        <w:rPr>
          <w:rFonts w:ascii="Times New Roman" w:hAnsi="Times New Roman" w:cs="Times New Roman"/>
          <w:sz w:val="24"/>
        </w:rPr>
        <w:t>, for instance, feel free to say so here. (Optional)</w:t>
      </w:r>
      <w:bookmarkStart w:id="0" w:name="_GoBack"/>
      <w:bookmarkEnd w:id="0"/>
    </w:p>
    <w:p w:rsidR="00666695" w:rsidRPr="00664D9D" w:rsidRDefault="00666695" w:rsidP="00666695">
      <w:r w:rsidRPr="00666695">
        <w:rPr>
          <w:b/>
        </w:rPr>
        <w:t>Meeting Area Z Goals</w:t>
      </w:r>
      <w:r w:rsidRPr="00664D9D">
        <w:t xml:space="preserve"> </w:t>
      </w:r>
    </w:p>
    <w:tbl>
      <w:tblPr>
        <w:tblStyle w:val="TableGrid"/>
        <w:tblW w:w="10345" w:type="dxa"/>
        <w:tblLook w:val="04A0" w:firstRow="1" w:lastRow="0" w:firstColumn="1" w:lastColumn="0" w:noHBand="0" w:noVBand="1"/>
      </w:tblPr>
      <w:tblGrid>
        <w:gridCol w:w="4945"/>
        <w:gridCol w:w="5400"/>
      </w:tblGrid>
      <w:tr w:rsidR="00666695" w:rsidTr="00917AB5">
        <w:tc>
          <w:tcPr>
            <w:tcW w:w="4945" w:type="dxa"/>
          </w:tcPr>
          <w:p w:rsidR="00666695" w:rsidRPr="00664D9D" w:rsidRDefault="00666695" w:rsidP="00917AB5">
            <w:pPr>
              <w:jc w:val="center"/>
            </w:pPr>
            <w:r w:rsidRPr="00664D9D">
              <w:t>GE Learning Objective (GELO)</w:t>
            </w:r>
          </w:p>
        </w:tc>
        <w:tc>
          <w:tcPr>
            <w:tcW w:w="5400" w:type="dxa"/>
          </w:tcPr>
          <w:p w:rsidR="00666695" w:rsidRDefault="00666695" w:rsidP="00917AB5">
            <w:pPr>
              <w:jc w:val="center"/>
              <w:rPr>
                <w:b/>
              </w:rPr>
            </w:pPr>
            <w:r>
              <w:t>How will this GELO be achieved?</w:t>
            </w:r>
          </w:p>
        </w:tc>
      </w:tr>
      <w:tr w:rsidR="00666695" w:rsidTr="00917AB5">
        <w:tc>
          <w:tcPr>
            <w:tcW w:w="4945" w:type="dxa"/>
          </w:tcPr>
          <w:p w:rsidR="00666695" w:rsidRPr="00664D9D" w:rsidRDefault="00666695" w:rsidP="00917AB5">
            <w:pPr>
              <w:rPr>
                <w:sz w:val="20"/>
              </w:rPr>
            </w:pPr>
            <w:r w:rsidRPr="00664D9D">
              <w:t>GELO 1:</w:t>
            </w:r>
            <w:r w:rsidRPr="00664D9D">
              <w:rPr>
                <w:sz w:val="20"/>
              </w:rPr>
              <w:t xml:space="preserve"> Students shall be able to produce discipline-specific written work that demonstrates upper-division </w:t>
            </w:r>
            <w:r w:rsidRPr="00664D9D">
              <w:rPr>
                <w:sz w:val="20"/>
              </w:rPr>
              <w:lastRenderedPageBreak/>
              <w:t>proficiency in: language use, grammar, and clarity of expression.</w:t>
            </w:r>
          </w:p>
        </w:tc>
        <w:tc>
          <w:tcPr>
            <w:tcW w:w="5400" w:type="dxa"/>
          </w:tcPr>
          <w:p w:rsidR="00666695" w:rsidRPr="00664D9D" w:rsidRDefault="00666695" w:rsidP="00917AB5">
            <w:pPr>
              <w:rPr>
                <w:sz w:val="20"/>
              </w:rPr>
            </w:pPr>
            <w:r w:rsidRPr="00664D9D">
              <w:rPr>
                <w:sz w:val="20"/>
              </w:rPr>
              <w:lastRenderedPageBreak/>
              <w:t>Students will participate in workshops that require attention to revision and editing strategies and standards.</w:t>
            </w:r>
          </w:p>
          <w:p w:rsidR="00666695" w:rsidRPr="00664D9D" w:rsidRDefault="00666695" w:rsidP="00917AB5">
            <w:pPr>
              <w:rPr>
                <w:sz w:val="20"/>
              </w:rPr>
            </w:pPr>
          </w:p>
        </w:tc>
      </w:tr>
      <w:tr w:rsidR="00666695" w:rsidTr="00917AB5">
        <w:tc>
          <w:tcPr>
            <w:tcW w:w="4945" w:type="dxa"/>
          </w:tcPr>
          <w:p w:rsidR="00666695" w:rsidRPr="00664D9D" w:rsidRDefault="00666695" w:rsidP="00917AB5">
            <w:r w:rsidRPr="00664D9D">
              <w:rPr>
                <w:sz w:val="20"/>
              </w:rPr>
              <w:t xml:space="preserve">GELO 2: Students shall be able to explain, analyze, develop, and criticize ideas effectively, including ideas encountered in multiple readings and expressed in different </w:t>
            </w:r>
            <w:r>
              <w:rPr>
                <w:sz w:val="20"/>
              </w:rPr>
              <w:t>forms of discourse.</w:t>
            </w:r>
          </w:p>
        </w:tc>
        <w:tc>
          <w:tcPr>
            <w:tcW w:w="5400" w:type="dxa"/>
          </w:tcPr>
          <w:p w:rsidR="00666695" w:rsidRDefault="00666695" w:rsidP="00917AB5">
            <w:pPr>
              <w:rPr>
                <w:b/>
              </w:rPr>
            </w:pPr>
            <w:r w:rsidRPr="00664D9D">
              <w:rPr>
                <w:sz w:val="20"/>
              </w:rPr>
              <w:t xml:space="preserve">Essay assignments will require students to analyze effectively their readings of literary texts. Some papers will require engagement in research and argumentation: incorporating, synthesizing, deliberating and evaluating other </w:t>
            </w:r>
            <w:r>
              <w:rPr>
                <w:sz w:val="20"/>
              </w:rPr>
              <w:t>critics’ readings of the texts.</w:t>
            </w:r>
          </w:p>
        </w:tc>
      </w:tr>
      <w:tr w:rsidR="00666695" w:rsidTr="00917AB5">
        <w:tc>
          <w:tcPr>
            <w:tcW w:w="4945" w:type="dxa"/>
          </w:tcPr>
          <w:p w:rsidR="00666695" w:rsidRPr="00664D9D" w:rsidRDefault="00666695" w:rsidP="00917AB5">
            <w:r w:rsidRPr="00664D9D">
              <w:t xml:space="preserve">GELO 3: </w:t>
            </w:r>
            <w:r w:rsidRPr="00664D9D">
              <w:rPr>
                <w:sz w:val="20"/>
              </w:rPr>
              <w:t>Students shall be able to organize and develop essays and documents for both professional and general audiences.</w:t>
            </w:r>
          </w:p>
        </w:tc>
        <w:tc>
          <w:tcPr>
            <w:tcW w:w="5400" w:type="dxa"/>
          </w:tcPr>
          <w:p w:rsidR="00666695" w:rsidRPr="00664D9D" w:rsidRDefault="00666695" w:rsidP="00917AB5">
            <w:pPr>
              <w:rPr>
                <w:sz w:val="20"/>
              </w:rPr>
            </w:pPr>
            <w:r w:rsidRPr="00664D9D">
              <w:rPr>
                <w:sz w:val="20"/>
              </w:rPr>
              <w:t xml:space="preserve">Students will be required to produce </w:t>
            </w:r>
            <w:r>
              <w:rPr>
                <w:sz w:val="20"/>
              </w:rPr>
              <w:t xml:space="preserve">literary </w:t>
            </w:r>
            <w:r w:rsidRPr="00664D9D">
              <w:rPr>
                <w:sz w:val="20"/>
              </w:rPr>
              <w:t>essays</w:t>
            </w:r>
            <w:r>
              <w:rPr>
                <w:sz w:val="20"/>
              </w:rPr>
              <w:t xml:space="preserve"> and analyses</w:t>
            </w:r>
            <w:r w:rsidRPr="00664D9D">
              <w:rPr>
                <w:sz w:val="20"/>
              </w:rPr>
              <w:t xml:space="preserve"> for various types of audiences.</w:t>
            </w:r>
          </w:p>
          <w:p w:rsidR="00666695" w:rsidRPr="00664D9D" w:rsidRDefault="00666695" w:rsidP="00917AB5">
            <w:pPr>
              <w:rPr>
                <w:sz w:val="20"/>
              </w:rPr>
            </w:pPr>
          </w:p>
        </w:tc>
      </w:tr>
      <w:tr w:rsidR="00666695" w:rsidTr="00917AB5">
        <w:tc>
          <w:tcPr>
            <w:tcW w:w="4945" w:type="dxa"/>
          </w:tcPr>
          <w:p w:rsidR="00666695" w:rsidRDefault="00666695" w:rsidP="00917AB5">
            <w:pPr>
              <w:rPr>
                <w:b/>
              </w:rPr>
            </w:pPr>
            <w:r w:rsidRPr="00664D9D">
              <w:t xml:space="preserve">GELO 4: </w:t>
            </w:r>
            <w:r w:rsidRPr="00664D9D">
              <w:rPr>
                <w:sz w:val="20"/>
              </w:rPr>
              <w:t>Students shall be able to organize and develop essays and documents according to appropriate editorial and citation standards.</w:t>
            </w:r>
          </w:p>
        </w:tc>
        <w:tc>
          <w:tcPr>
            <w:tcW w:w="5400" w:type="dxa"/>
          </w:tcPr>
          <w:p w:rsidR="00666695" w:rsidRDefault="00666695" w:rsidP="00917AB5">
            <w:pPr>
              <w:rPr>
                <w:b/>
              </w:rPr>
            </w:pPr>
            <w:r w:rsidRPr="00664D9D">
              <w:rPr>
                <w:sz w:val="20"/>
              </w:rPr>
              <w:t>Students will learn to use MLA standards for organizing and citing</w:t>
            </w:r>
            <w:r>
              <w:rPr>
                <w:sz w:val="20"/>
              </w:rPr>
              <w:t xml:space="preserve"> primary and secondary sources.</w:t>
            </w:r>
          </w:p>
        </w:tc>
      </w:tr>
      <w:tr w:rsidR="00666695" w:rsidTr="00917AB5">
        <w:tc>
          <w:tcPr>
            <w:tcW w:w="4945" w:type="dxa"/>
          </w:tcPr>
          <w:p w:rsidR="00666695" w:rsidRPr="00664D9D" w:rsidRDefault="00666695" w:rsidP="00917AB5">
            <w:pPr>
              <w:rPr>
                <w:sz w:val="20"/>
              </w:rPr>
            </w:pPr>
            <w:r w:rsidRPr="00664D9D">
              <w:t xml:space="preserve">GELO 5: </w:t>
            </w:r>
            <w:r w:rsidRPr="00664D9D">
              <w:rPr>
                <w:sz w:val="20"/>
              </w:rPr>
              <w:t>Students shall be able to locate, organize, and synthesize information effectively to accomplish a specific purpose, and to commu</w:t>
            </w:r>
            <w:r>
              <w:rPr>
                <w:sz w:val="20"/>
              </w:rPr>
              <w:t>nicate that purpose in writing.</w:t>
            </w:r>
          </w:p>
        </w:tc>
        <w:tc>
          <w:tcPr>
            <w:tcW w:w="5400" w:type="dxa"/>
          </w:tcPr>
          <w:p w:rsidR="00666695" w:rsidRPr="00664D9D" w:rsidRDefault="00666695" w:rsidP="00917AB5">
            <w:pPr>
              <w:rPr>
                <w:sz w:val="20"/>
              </w:rPr>
            </w:pPr>
            <w:r w:rsidRPr="00664D9D">
              <w:rPr>
                <w:sz w:val="20"/>
              </w:rPr>
              <w:t>Writing assignments are designed to introduce stu</w:t>
            </w:r>
            <w:r>
              <w:rPr>
                <w:sz w:val="20"/>
              </w:rPr>
              <w:t>dents to the process of reading both primary and secondary materials in this field, do</w:t>
            </w:r>
            <w:r w:rsidRPr="00664D9D">
              <w:rPr>
                <w:sz w:val="20"/>
              </w:rPr>
              <w:t xml:space="preserve"> research</w:t>
            </w:r>
            <w:r>
              <w:rPr>
                <w:sz w:val="20"/>
              </w:rPr>
              <w:t xml:space="preserve"> in academic and non-academic sources</w:t>
            </w:r>
            <w:r w:rsidRPr="00664D9D">
              <w:rPr>
                <w:sz w:val="20"/>
              </w:rPr>
              <w:t xml:space="preserve">, and </w:t>
            </w:r>
            <w:r>
              <w:rPr>
                <w:sz w:val="20"/>
              </w:rPr>
              <w:t>produce</w:t>
            </w:r>
            <w:r w:rsidRPr="00664D9D">
              <w:rPr>
                <w:sz w:val="20"/>
              </w:rPr>
              <w:t xml:space="preserve"> cri</w:t>
            </w:r>
            <w:r>
              <w:rPr>
                <w:sz w:val="20"/>
              </w:rPr>
              <w:t>tical essays for specific audiences in the discipline.</w:t>
            </w:r>
          </w:p>
        </w:tc>
      </w:tr>
    </w:tbl>
    <w:p w:rsidR="00666695" w:rsidRDefault="00666695" w:rsidP="00666695"/>
    <w:p w:rsidR="00666695" w:rsidRPr="00666695" w:rsidRDefault="00666695" w:rsidP="00666695">
      <w:pPr>
        <w:rPr>
          <w:b/>
        </w:rPr>
      </w:pPr>
      <w:r w:rsidRPr="00666695">
        <w:rPr>
          <w:b/>
        </w:rPr>
        <w:t>Meeting English &amp; Comparative Literature Goals for B.A.</w:t>
      </w:r>
    </w:p>
    <w:tbl>
      <w:tblPr>
        <w:tblStyle w:val="TableGrid"/>
        <w:tblW w:w="10435" w:type="dxa"/>
        <w:tblLook w:val="04A0" w:firstRow="1" w:lastRow="0" w:firstColumn="1" w:lastColumn="0" w:noHBand="0" w:noVBand="1"/>
      </w:tblPr>
      <w:tblGrid>
        <w:gridCol w:w="4945"/>
        <w:gridCol w:w="5490"/>
      </w:tblGrid>
      <w:tr w:rsidR="00666695" w:rsidTr="00917AB5">
        <w:trPr>
          <w:trHeight w:val="305"/>
        </w:trPr>
        <w:tc>
          <w:tcPr>
            <w:tcW w:w="4945" w:type="dxa"/>
          </w:tcPr>
          <w:p w:rsidR="00666695" w:rsidRDefault="00666695" w:rsidP="00917AB5">
            <w:pPr>
              <w:jc w:val="center"/>
            </w:pPr>
            <w:r w:rsidRPr="00664D9D">
              <w:t>Department Learning Goal</w:t>
            </w:r>
          </w:p>
        </w:tc>
        <w:tc>
          <w:tcPr>
            <w:tcW w:w="5490" w:type="dxa"/>
          </w:tcPr>
          <w:p w:rsidR="00666695" w:rsidRDefault="00666695" w:rsidP="00917AB5">
            <w:pPr>
              <w:jc w:val="center"/>
            </w:pPr>
            <w:r w:rsidRPr="00664D9D">
              <w:t>How will this goal be met?</w:t>
            </w:r>
          </w:p>
        </w:tc>
      </w:tr>
      <w:tr w:rsidR="00666695" w:rsidTr="00917AB5">
        <w:tc>
          <w:tcPr>
            <w:tcW w:w="4945" w:type="dxa"/>
          </w:tcPr>
          <w:p w:rsidR="00666695" w:rsidRPr="00664D9D" w:rsidRDefault="00666695" w:rsidP="00917AB5">
            <w:pPr>
              <w:rPr>
                <w:sz w:val="20"/>
              </w:rPr>
            </w:pPr>
            <w:r w:rsidRPr="00664D9D">
              <w:rPr>
                <w:sz w:val="20"/>
              </w:rPr>
              <w:t>Read closely in a variety of forms, styles, structures, and modes, and articulate the value of close reading in the study</w:t>
            </w:r>
            <w:r>
              <w:rPr>
                <w:sz w:val="20"/>
              </w:rPr>
              <w:t xml:space="preserve"> </w:t>
            </w:r>
            <w:r w:rsidRPr="00664D9D">
              <w:rPr>
                <w:sz w:val="20"/>
              </w:rPr>
              <w:t>of literature,</w:t>
            </w:r>
            <w:r>
              <w:rPr>
                <w:sz w:val="20"/>
              </w:rPr>
              <w:t xml:space="preserve"> creative writing, or rhetoric.</w:t>
            </w:r>
          </w:p>
        </w:tc>
        <w:tc>
          <w:tcPr>
            <w:tcW w:w="5490" w:type="dxa"/>
          </w:tcPr>
          <w:p w:rsidR="00666695" w:rsidRPr="00664D9D" w:rsidRDefault="00666695" w:rsidP="00917AB5">
            <w:pPr>
              <w:rPr>
                <w:sz w:val="20"/>
              </w:rPr>
            </w:pPr>
            <w:r w:rsidRPr="00664D9D">
              <w:rPr>
                <w:sz w:val="20"/>
              </w:rPr>
              <w:t xml:space="preserve">Students will learn to closely read poetry for most of the term, then focus on two narrative forms: the short story and </w:t>
            </w:r>
            <w:r>
              <w:rPr>
                <w:sz w:val="20"/>
              </w:rPr>
              <w:t>drama.</w:t>
            </w:r>
          </w:p>
        </w:tc>
      </w:tr>
      <w:tr w:rsidR="00666695" w:rsidTr="00917AB5">
        <w:tc>
          <w:tcPr>
            <w:tcW w:w="4945" w:type="dxa"/>
          </w:tcPr>
          <w:p w:rsidR="00666695" w:rsidRPr="00664D9D" w:rsidRDefault="00666695" w:rsidP="00917AB5">
            <w:pPr>
              <w:rPr>
                <w:sz w:val="20"/>
              </w:rPr>
            </w:pPr>
            <w:r w:rsidRPr="00664D9D">
              <w:rPr>
                <w:sz w:val="20"/>
              </w:rPr>
              <w:t>Show familiarity with major literary works, genres, periods, and critical approaches to British, American, and World Literature</w:t>
            </w:r>
          </w:p>
        </w:tc>
        <w:tc>
          <w:tcPr>
            <w:tcW w:w="5490" w:type="dxa"/>
          </w:tcPr>
          <w:p w:rsidR="00666695" w:rsidRPr="00664D9D" w:rsidRDefault="00666695" w:rsidP="00917AB5">
            <w:pPr>
              <w:rPr>
                <w:sz w:val="20"/>
              </w:rPr>
            </w:pPr>
            <w:r w:rsidRPr="00664D9D">
              <w:rPr>
                <w:sz w:val="20"/>
              </w:rPr>
              <w:t>The readings for this course include British</w:t>
            </w:r>
            <w:r>
              <w:rPr>
                <w:sz w:val="20"/>
              </w:rPr>
              <w:t>,</w:t>
            </w:r>
            <w:r w:rsidRPr="00664D9D">
              <w:rPr>
                <w:sz w:val="20"/>
              </w:rPr>
              <w:t xml:space="preserve"> American</w:t>
            </w:r>
            <w:r>
              <w:rPr>
                <w:sz w:val="20"/>
              </w:rPr>
              <w:t>,</w:t>
            </w:r>
            <w:r w:rsidRPr="00664D9D">
              <w:rPr>
                <w:sz w:val="20"/>
              </w:rPr>
              <w:t xml:space="preserve"> and World literature.</w:t>
            </w:r>
          </w:p>
          <w:p w:rsidR="00666695" w:rsidRPr="00664D9D" w:rsidRDefault="00666695" w:rsidP="00917AB5">
            <w:pPr>
              <w:rPr>
                <w:sz w:val="20"/>
              </w:rPr>
            </w:pPr>
          </w:p>
        </w:tc>
      </w:tr>
      <w:tr w:rsidR="00666695" w:rsidTr="00917AB5">
        <w:tc>
          <w:tcPr>
            <w:tcW w:w="4945" w:type="dxa"/>
          </w:tcPr>
          <w:p w:rsidR="00666695" w:rsidRPr="00664D9D" w:rsidRDefault="00666695" w:rsidP="00917AB5">
            <w:pPr>
              <w:rPr>
                <w:sz w:val="20"/>
              </w:rPr>
            </w:pPr>
            <w:r w:rsidRPr="00664D9D">
              <w:rPr>
                <w:sz w:val="20"/>
              </w:rPr>
              <w:t>Write clearly, effectively, and creatively, and adjust writing style appropriately to the content, the context, and the nature of the subject.</w:t>
            </w:r>
          </w:p>
        </w:tc>
        <w:tc>
          <w:tcPr>
            <w:tcW w:w="5490" w:type="dxa"/>
          </w:tcPr>
          <w:p w:rsidR="00666695" w:rsidRPr="00664D9D" w:rsidRDefault="00666695" w:rsidP="00917AB5">
            <w:pPr>
              <w:rPr>
                <w:sz w:val="20"/>
              </w:rPr>
            </w:pPr>
            <w:r w:rsidRPr="00664D9D">
              <w:rPr>
                <w:sz w:val="20"/>
              </w:rPr>
              <w:t xml:space="preserve">The writing assignments in this course will require students to write at least three different literary essay forms on various genres and for different audiences. Students will need to attend to matters of form and style across these </w:t>
            </w:r>
            <w:r>
              <w:rPr>
                <w:sz w:val="20"/>
              </w:rPr>
              <w:t>audiences and purposes.</w:t>
            </w:r>
          </w:p>
        </w:tc>
      </w:tr>
      <w:tr w:rsidR="00666695" w:rsidTr="00917AB5">
        <w:tc>
          <w:tcPr>
            <w:tcW w:w="4945" w:type="dxa"/>
          </w:tcPr>
          <w:p w:rsidR="00666695" w:rsidRPr="00664D9D" w:rsidRDefault="00666695" w:rsidP="00917AB5">
            <w:pPr>
              <w:rPr>
                <w:sz w:val="20"/>
              </w:rPr>
            </w:pPr>
            <w:r w:rsidRPr="00664D9D">
              <w:rPr>
                <w:sz w:val="20"/>
              </w:rPr>
              <w:t>Develop and carry out research projects, and locate, evaluate, organi</w:t>
            </w:r>
            <w:r>
              <w:rPr>
                <w:sz w:val="20"/>
              </w:rPr>
              <w:t xml:space="preserve">ze, and incorporate information </w:t>
            </w:r>
            <w:r w:rsidRPr="00664D9D">
              <w:rPr>
                <w:sz w:val="20"/>
              </w:rPr>
              <w:t xml:space="preserve">effectively. </w:t>
            </w:r>
          </w:p>
        </w:tc>
        <w:tc>
          <w:tcPr>
            <w:tcW w:w="5490" w:type="dxa"/>
          </w:tcPr>
          <w:p w:rsidR="00666695" w:rsidRPr="00664D9D" w:rsidRDefault="00666695" w:rsidP="00917AB5">
            <w:pPr>
              <w:rPr>
                <w:sz w:val="20"/>
              </w:rPr>
            </w:pPr>
            <w:r w:rsidRPr="00664D9D">
              <w:rPr>
                <w:sz w:val="20"/>
              </w:rPr>
              <w:t>All units ask students to research and incorporate secondary information into their arguments.</w:t>
            </w:r>
          </w:p>
        </w:tc>
      </w:tr>
      <w:tr w:rsidR="00666695" w:rsidTr="00917AB5">
        <w:tc>
          <w:tcPr>
            <w:tcW w:w="4945" w:type="dxa"/>
          </w:tcPr>
          <w:p w:rsidR="00666695" w:rsidRPr="00664D9D" w:rsidRDefault="00666695" w:rsidP="00917AB5">
            <w:pPr>
              <w:rPr>
                <w:sz w:val="20"/>
              </w:rPr>
            </w:pPr>
            <w:r w:rsidRPr="00664D9D">
              <w:rPr>
                <w:sz w:val="20"/>
              </w:rPr>
              <w:t>Articulate the relations among culture, history, and texts.</w:t>
            </w:r>
          </w:p>
        </w:tc>
        <w:tc>
          <w:tcPr>
            <w:tcW w:w="5490" w:type="dxa"/>
          </w:tcPr>
          <w:p w:rsidR="00666695" w:rsidRPr="00664D9D" w:rsidRDefault="00666695" w:rsidP="00917AB5">
            <w:pPr>
              <w:rPr>
                <w:sz w:val="20"/>
              </w:rPr>
            </w:pPr>
            <w:r w:rsidRPr="00664D9D">
              <w:rPr>
                <w:sz w:val="20"/>
              </w:rPr>
              <w:t>Papers students write and the discussions of texts in class will necessarily involve cross-cultural, trans- historical, and inter-textual reading.</w:t>
            </w:r>
          </w:p>
        </w:tc>
      </w:tr>
    </w:tbl>
    <w:p w:rsidR="00666695" w:rsidRPr="00666695" w:rsidRDefault="00666695" w:rsidP="00666695">
      <w:pPr>
        <w:rPr>
          <w:rFonts w:ascii="Times New Roman" w:hAnsi="Times New Roman" w:cs="Times New Roman"/>
          <w:sz w:val="24"/>
        </w:rPr>
      </w:pPr>
    </w:p>
    <w:p w:rsidR="00666695" w:rsidRPr="00375F80" w:rsidRDefault="00666695" w:rsidP="00666695">
      <w:pPr>
        <w:pStyle w:val="ListParagraph"/>
        <w:rPr>
          <w:rFonts w:ascii="Times New Roman" w:hAnsi="Times New Roman" w:cs="Times New Roman"/>
          <w:sz w:val="24"/>
        </w:rPr>
      </w:pPr>
    </w:p>
    <w:p w:rsidR="00375F80" w:rsidRPr="00375F80" w:rsidRDefault="00375F80">
      <w:pPr>
        <w:rPr>
          <w:rFonts w:ascii="Times New Roman" w:hAnsi="Times New Roman" w:cs="Times New Roman"/>
          <w:sz w:val="24"/>
        </w:rPr>
      </w:pPr>
    </w:p>
    <w:sectPr w:rsidR="00375F80" w:rsidRPr="00375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7020F"/>
    <w:multiLevelType w:val="hybridMultilevel"/>
    <w:tmpl w:val="54246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80"/>
    <w:rsid w:val="00014CD6"/>
    <w:rsid w:val="00375F80"/>
    <w:rsid w:val="00666695"/>
    <w:rsid w:val="00A234E5"/>
    <w:rsid w:val="00CA3250"/>
    <w:rsid w:val="00D2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BFAE6-ED21-428C-A5A9-6F977394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F80"/>
    <w:pPr>
      <w:ind w:left="720"/>
      <w:contextualSpacing/>
    </w:pPr>
  </w:style>
  <w:style w:type="table" w:styleId="TableGrid">
    <w:name w:val="Table Grid"/>
    <w:basedOn w:val="TableNormal"/>
    <w:uiPriority w:val="39"/>
    <w:rsid w:val="00666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2016-12-07T01:11:00Z</dcterms:created>
  <dcterms:modified xsi:type="dcterms:W3CDTF">2016-12-07T01:42:00Z</dcterms:modified>
</cp:coreProperties>
</file>