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8F" w:rsidRPr="00AA5A8F" w:rsidRDefault="00AA5A8F" w:rsidP="00AA5A8F">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AA5A8F">
        <w:rPr>
          <w:rFonts w:ascii="Times New Roman" w:eastAsia="Times New Roman" w:hAnsi="Times New Roman" w:cs="Times New Roman"/>
          <w:b/>
          <w:bCs/>
          <w:kern w:val="36"/>
          <w:sz w:val="40"/>
          <w:szCs w:val="48"/>
        </w:rPr>
        <w:t>George Bernard Shaw - Biographical</w:t>
      </w:r>
    </w:p>
    <w:p w:rsidR="00AA5A8F" w:rsidRPr="00AA5A8F" w:rsidRDefault="00AA5A8F" w:rsidP="00AA5A8F">
      <w:pPr>
        <w:spacing w:after="0" w:line="240" w:lineRule="auto"/>
        <w:rPr>
          <w:rFonts w:ascii="Times New Roman" w:eastAsia="Times New Roman" w:hAnsi="Times New Roman" w:cs="Times New Roman"/>
          <w:sz w:val="24"/>
          <w:szCs w:val="24"/>
        </w:rPr>
      </w:pPr>
    </w:p>
    <w:p w:rsidR="00AA5A8F" w:rsidRPr="00AA5A8F" w:rsidRDefault="00AA5A8F" w:rsidP="00AA5A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bdr w:val="none" w:sz="0" w:space="0" w:color="auto" w:frame="1"/>
        </w:rPr>
        <w:drawing>
          <wp:inline distT="0" distB="0" distL="0" distR="0">
            <wp:extent cx="2977754" cy="2905125"/>
            <wp:effectExtent l="0" t="0" r="0" b="0"/>
            <wp:docPr id="3" name="Picture 3" descr="http://www.korpisworld.com/quotes/George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rpisworld.com/quotes/George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2026" cy="2909293"/>
                    </a:xfrm>
                    <a:prstGeom prst="rect">
                      <a:avLst/>
                    </a:prstGeom>
                    <a:noFill/>
                    <a:ln>
                      <a:noFill/>
                    </a:ln>
                  </pic:spPr>
                </pic:pic>
              </a:graphicData>
            </a:graphic>
          </wp:inline>
        </w:drawing>
      </w:r>
    </w:p>
    <w:p w:rsidR="00182003"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A5A8F">
        <w:rPr>
          <w:rFonts w:ascii="Times New Roman" w:eastAsia="Times New Roman" w:hAnsi="Times New Roman" w:cs="Times New Roman"/>
          <w:b/>
          <w:bCs/>
          <w:sz w:val="24"/>
          <w:szCs w:val="24"/>
        </w:rPr>
        <w:t>George Bernard Shaw</w:t>
      </w:r>
      <w:r w:rsidRPr="00AA5A8F">
        <w:rPr>
          <w:rFonts w:ascii="Times New Roman" w:eastAsia="Times New Roman" w:hAnsi="Times New Roman" w:cs="Times New Roman"/>
          <w:sz w:val="24"/>
          <w:szCs w:val="24"/>
        </w:rPr>
        <w:t xml:space="preserve"> (1856-1950) was born in Dublin, the son of </w:t>
      </w:r>
      <w:r w:rsidR="00182003">
        <w:rPr>
          <w:rFonts w:ascii="Times New Roman" w:eastAsia="Times New Roman" w:hAnsi="Times New Roman" w:cs="Times New Roman"/>
          <w:sz w:val="24"/>
          <w:szCs w:val="24"/>
        </w:rPr>
        <w:t xml:space="preserve">[George Carr Shaw] </w:t>
      </w:r>
      <w:r w:rsidRPr="00AA5A8F">
        <w:rPr>
          <w:rFonts w:ascii="Times New Roman" w:eastAsia="Times New Roman" w:hAnsi="Times New Roman" w:cs="Times New Roman"/>
          <w:sz w:val="24"/>
          <w:szCs w:val="24"/>
        </w:rPr>
        <w:t>a civil servant</w:t>
      </w:r>
      <w:r w:rsidR="002E2BAE">
        <w:rPr>
          <w:rFonts w:ascii="Times New Roman" w:eastAsia="Times New Roman" w:hAnsi="Times New Roman" w:cs="Times New Roman"/>
          <w:sz w:val="24"/>
          <w:szCs w:val="24"/>
        </w:rPr>
        <w:t>, [corn merchant, and alc</w:t>
      </w:r>
      <w:r w:rsidR="00182003">
        <w:rPr>
          <w:rFonts w:ascii="Times New Roman" w:eastAsia="Times New Roman" w:hAnsi="Times New Roman" w:cs="Times New Roman"/>
          <w:sz w:val="24"/>
          <w:szCs w:val="24"/>
        </w:rPr>
        <w:t xml:space="preserve">oholic, </w:t>
      </w:r>
      <w:proofErr w:type="gramStart"/>
      <w:r w:rsidR="00182003">
        <w:rPr>
          <w:rFonts w:ascii="Times New Roman" w:eastAsia="Times New Roman" w:hAnsi="Times New Roman" w:cs="Times New Roman"/>
          <w:sz w:val="24"/>
          <w:szCs w:val="24"/>
        </w:rPr>
        <w:t>a</w:t>
      </w:r>
      <w:proofErr w:type="gramEnd"/>
      <w:r w:rsidR="00182003">
        <w:rPr>
          <w:rFonts w:ascii="Times New Roman" w:eastAsia="Times New Roman" w:hAnsi="Times New Roman" w:cs="Times New Roman"/>
          <w:sz w:val="24"/>
          <w:szCs w:val="24"/>
        </w:rPr>
        <w:t xml:space="preserve"> </w:t>
      </w:r>
      <w:r w:rsidR="002E2BAE">
        <w:rPr>
          <w:rFonts w:ascii="Times New Roman" w:eastAsia="Times New Roman" w:hAnsi="Times New Roman" w:cs="Times New Roman"/>
          <w:sz w:val="24"/>
          <w:szCs w:val="24"/>
        </w:rPr>
        <w:t>kindly but ineffectual person who inspired Shaw to become a lifelong teetotaler</w:t>
      </w:r>
      <w:r w:rsidRPr="00AA5A8F">
        <w:rPr>
          <w:rFonts w:ascii="Times New Roman" w:eastAsia="Times New Roman" w:hAnsi="Times New Roman" w:cs="Times New Roman"/>
          <w:sz w:val="24"/>
          <w:szCs w:val="24"/>
        </w:rPr>
        <w:t>.</w:t>
      </w:r>
      <w:r w:rsidR="002E2BAE">
        <w:rPr>
          <w:rFonts w:ascii="Times New Roman" w:eastAsia="Times New Roman" w:hAnsi="Times New Roman" w:cs="Times New Roman"/>
          <w:sz w:val="24"/>
          <w:szCs w:val="24"/>
        </w:rPr>
        <w:t xml:space="preserve"> Shaw was raised in a “shabby genteel” household, his parents hanging onto the fringes of what was still called “the Protestant Ascendency” without the fortune to maintain its pretentions.]</w:t>
      </w:r>
      <w:r w:rsidRPr="00AA5A8F">
        <w:rPr>
          <w:rFonts w:ascii="Times New Roman" w:eastAsia="Times New Roman" w:hAnsi="Times New Roman" w:cs="Times New Roman"/>
          <w:sz w:val="24"/>
          <w:szCs w:val="24"/>
        </w:rPr>
        <w:t xml:space="preserve"> </w:t>
      </w:r>
      <w:r w:rsidR="00182003">
        <w:rPr>
          <w:rFonts w:ascii="Times New Roman" w:eastAsia="Times New Roman" w:hAnsi="Times New Roman" w:cs="Times New Roman"/>
          <w:sz w:val="24"/>
          <w:szCs w:val="24"/>
        </w:rPr>
        <w:t>[Shaw was an early and voracious reader, but] [h]</w:t>
      </w:r>
      <w:r w:rsidRPr="00AA5A8F">
        <w:rPr>
          <w:rFonts w:ascii="Times New Roman" w:eastAsia="Times New Roman" w:hAnsi="Times New Roman" w:cs="Times New Roman"/>
          <w:sz w:val="24"/>
          <w:szCs w:val="24"/>
        </w:rPr>
        <w:t xml:space="preserve">is education was irregular, due to his dislike of any organized training. </w:t>
      </w:r>
      <w:r>
        <w:rPr>
          <w:rFonts w:ascii="Times New Roman" w:eastAsia="Times New Roman" w:hAnsi="Times New Roman" w:cs="Times New Roman"/>
          <w:sz w:val="24"/>
          <w:szCs w:val="24"/>
        </w:rPr>
        <w:t xml:space="preserve">[He left school at 15 but continued to read </w:t>
      </w:r>
      <w:r w:rsidR="00182003">
        <w:rPr>
          <w:rFonts w:ascii="Times New Roman" w:eastAsia="Times New Roman" w:hAnsi="Times New Roman" w:cs="Times New Roman"/>
          <w:sz w:val="24"/>
          <w:szCs w:val="24"/>
        </w:rPr>
        <w:t>widely</w:t>
      </w:r>
      <w:r>
        <w:rPr>
          <w:rFonts w:ascii="Times New Roman" w:eastAsia="Times New Roman" w:hAnsi="Times New Roman" w:cs="Times New Roman"/>
          <w:sz w:val="24"/>
          <w:szCs w:val="24"/>
        </w:rPr>
        <w:t xml:space="preserve"> and study music, which was the full-time occupation of his mother</w:t>
      </w:r>
      <w:r w:rsidR="00182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one of his sisters</w:t>
      </w:r>
      <w:r w:rsidR="00182003">
        <w:rPr>
          <w:rFonts w:ascii="Times New Roman" w:eastAsia="Times New Roman" w:hAnsi="Times New Roman" w:cs="Times New Roman"/>
          <w:sz w:val="24"/>
          <w:szCs w:val="24"/>
        </w:rPr>
        <w:t xml:space="preserve">, and their mysterious live-in singing master, George </w:t>
      </w:r>
      <w:proofErr w:type="spellStart"/>
      <w:r w:rsidR="00182003">
        <w:rPr>
          <w:rFonts w:ascii="Times New Roman" w:eastAsia="Times New Roman" w:hAnsi="Times New Roman" w:cs="Times New Roman"/>
          <w:sz w:val="24"/>
          <w:szCs w:val="24"/>
        </w:rPr>
        <w:t>Vandeleur</w:t>
      </w:r>
      <w:proofErr w:type="spellEnd"/>
      <w:r w:rsidR="00182003">
        <w:rPr>
          <w:rFonts w:ascii="Times New Roman" w:eastAsia="Times New Roman" w:hAnsi="Times New Roman" w:cs="Times New Roman"/>
          <w:sz w:val="24"/>
          <w:szCs w:val="24"/>
        </w:rPr>
        <w:t xml:space="preserve"> Lee</w:t>
      </w:r>
      <w:r>
        <w:rPr>
          <w:rFonts w:ascii="Times New Roman" w:eastAsia="Times New Roman" w:hAnsi="Times New Roman" w:cs="Times New Roman"/>
          <w:sz w:val="24"/>
          <w:szCs w:val="24"/>
        </w:rPr>
        <w:t xml:space="preserve">.] </w:t>
      </w:r>
    </w:p>
    <w:p w:rsidR="00182003"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A5A8F">
        <w:rPr>
          <w:rFonts w:ascii="Times New Roman" w:eastAsia="Times New Roman" w:hAnsi="Times New Roman" w:cs="Times New Roman"/>
          <w:sz w:val="24"/>
          <w:szCs w:val="24"/>
        </w:rPr>
        <w:t xml:space="preserve">After working in an estate agent's office for a while he moved to London as a young man (1876), where </w:t>
      </w:r>
      <w:r w:rsidR="002E2BAE">
        <w:rPr>
          <w:rFonts w:ascii="Times New Roman" w:eastAsia="Times New Roman" w:hAnsi="Times New Roman" w:cs="Times New Roman"/>
          <w:sz w:val="24"/>
          <w:szCs w:val="24"/>
        </w:rPr>
        <w:t xml:space="preserve">[after a painful decade or so of poverty and hardship] </w:t>
      </w:r>
      <w:r w:rsidRPr="00AA5A8F">
        <w:rPr>
          <w:rFonts w:ascii="Times New Roman" w:eastAsia="Times New Roman" w:hAnsi="Times New Roman" w:cs="Times New Roman"/>
          <w:sz w:val="24"/>
          <w:szCs w:val="24"/>
        </w:rPr>
        <w:t>he established himself as a leading music and theatre critic in the eighties and nineties and became a prominent member of the Fabian Society, for which he composed many pamphlets</w:t>
      </w:r>
      <w:r>
        <w:rPr>
          <w:rFonts w:ascii="Times New Roman" w:eastAsia="Times New Roman" w:hAnsi="Times New Roman" w:cs="Times New Roman"/>
          <w:sz w:val="24"/>
          <w:szCs w:val="24"/>
        </w:rPr>
        <w:t xml:space="preserve"> [and trained himself to be a devastatingly effective public speaker and debater</w:t>
      </w:r>
      <w:r w:rsidRPr="00AA5A8F">
        <w:rPr>
          <w:rFonts w:ascii="Times New Roman" w:eastAsia="Times New Roman" w:hAnsi="Times New Roman" w:cs="Times New Roman"/>
          <w:sz w:val="24"/>
          <w:szCs w:val="24"/>
        </w:rPr>
        <w:t>.</w:t>
      </w:r>
      <w:r w:rsidR="002E2BAE">
        <w:rPr>
          <w:rFonts w:ascii="Times New Roman" w:eastAsia="Times New Roman" w:hAnsi="Times New Roman" w:cs="Times New Roman"/>
          <w:sz w:val="24"/>
          <w:szCs w:val="24"/>
        </w:rPr>
        <w:t xml:space="preserve"> With some fellow Fabians he established the London School of Economics.</w:t>
      </w:r>
      <w:r>
        <w:rPr>
          <w:rFonts w:ascii="Times New Roman" w:eastAsia="Times New Roman" w:hAnsi="Times New Roman" w:cs="Times New Roman"/>
          <w:sz w:val="24"/>
          <w:szCs w:val="24"/>
        </w:rPr>
        <w:t>]</w:t>
      </w:r>
      <w:r w:rsidRPr="00AA5A8F">
        <w:rPr>
          <w:rFonts w:ascii="Times New Roman" w:eastAsia="Times New Roman" w:hAnsi="Times New Roman" w:cs="Times New Roman"/>
          <w:sz w:val="24"/>
          <w:szCs w:val="24"/>
        </w:rPr>
        <w:t xml:space="preserve"> </w:t>
      </w:r>
    </w:p>
    <w:p w:rsidR="00AA5A8F" w:rsidRPr="00AA5A8F"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A5A8F">
        <w:rPr>
          <w:rFonts w:ascii="Times New Roman" w:eastAsia="Times New Roman" w:hAnsi="Times New Roman" w:cs="Times New Roman"/>
          <w:sz w:val="24"/>
          <w:szCs w:val="24"/>
        </w:rPr>
        <w:t>He began his literary career as a novelist</w:t>
      </w:r>
      <w:r>
        <w:rPr>
          <w:rFonts w:ascii="Times New Roman" w:eastAsia="Times New Roman" w:hAnsi="Times New Roman" w:cs="Times New Roman"/>
          <w:sz w:val="24"/>
          <w:szCs w:val="24"/>
        </w:rPr>
        <w:t xml:space="preserve"> [</w:t>
      </w:r>
      <w:r w:rsidR="002E2BAE">
        <w:rPr>
          <w:rFonts w:ascii="Times New Roman" w:eastAsia="Times New Roman" w:hAnsi="Times New Roman" w:cs="Times New Roman"/>
          <w:sz w:val="24"/>
          <w:szCs w:val="24"/>
        </w:rPr>
        <w:t xml:space="preserve">doggedly </w:t>
      </w:r>
      <w:r>
        <w:rPr>
          <w:rFonts w:ascii="Times New Roman" w:eastAsia="Times New Roman" w:hAnsi="Times New Roman" w:cs="Times New Roman"/>
          <w:sz w:val="24"/>
          <w:szCs w:val="24"/>
        </w:rPr>
        <w:t xml:space="preserve">writing five </w:t>
      </w:r>
      <w:r w:rsidR="00182003">
        <w:rPr>
          <w:rFonts w:ascii="Times New Roman" w:eastAsia="Times New Roman" w:hAnsi="Times New Roman" w:cs="Times New Roman"/>
          <w:sz w:val="24"/>
          <w:szCs w:val="24"/>
        </w:rPr>
        <w:t>novels</w:t>
      </w:r>
      <w:r w:rsidR="002E2BAE">
        <w:rPr>
          <w:rFonts w:ascii="Times New Roman" w:eastAsia="Times New Roman" w:hAnsi="Times New Roman" w:cs="Times New Roman"/>
          <w:sz w:val="24"/>
          <w:szCs w:val="24"/>
        </w:rPr>
        <w:t>—all rejected by publishers</w:t>
      </w:r>
      <w:r w:rsidR="00182003">
        <w:rPr>
          <w:rFonts w:ascii="Times New Roman" w:eastAsia="Times New Roman" w:hAnsi="Times New Roman" w:cs="Times New Roman"/>
          <w:sz w:val="24"/>
          <w:szCs w:val="24"/>
        </w:rPr>
        <w:t xml:space="preserve"> at the time</w:t>
      </w:r>
      <w:r w:rsidR="002E2BAE">
        <w:rPr>
          <w:rFonts w:ascii="Times New Roman" w:eastAsia="Times New Roman" w:hAnsi="Times New Roman" w:cs="Times New Roman"/>
          <w:sz w:val="24"/>
          <w:szCs w:val="24"/>
        </w:rPr>
        <w:t>--</w:t>
      </w:r>
      <w:r>
        <w:rPr>
          <w:rFonts w:ascii="Times New Roman" w:eastAsia="Times New Roman" w:hAnsi="Times New Roman" w:cs="Times New Roman"/>
          <w:sz w:val="24"/>
          <w:szCs w:val="24"/>
        </w:rPr>
        <w:t>before he turned to playwriting]</w:t>
      </w:r>
      <w:r w:rsidRPr="00AA5A8F">
        <w:rPr>
          <w:rFonts w:ascii="Times New Roman" w:eastAsia="Times New Roman" w:hAnsi="Times New Roman" w:cs="Times New Roman"/>
          <w:sz w:val="24"/>
          <w:szCs w:val="24"/>
        </w:rPr>
        <w:t>; as a fervent advocate of the new theatre of Ibsen (</w:t>
      </w:r>
      <w:r w:rsidRPr="00AA5A8F">
        <w:rPr>
          <w:rFonts w:ascii="Times New Roman" w:eastAsia="Times New Roman" w:hAnsi="Times New Roman" w:cs="Times New Roman"/>
          <w:i/>
          <w:iCs/>
          <w:sz w:val="24"/>
          <w:szCs w:val="24"/>
        </w:rPr>
        <w:t xml:space="preserve">The Quintessence of </w:t>
      </w:r>
      <w:proofErr w:type="spellStart"/>
      <w:r w:rsidRPr="00AA5A8F">
        <w:rPr>
          <w:rFonts w:ascii="Times New Roman" w:eastAsia="Times New Roman" w:hAnsi="Times New Roman" w:cs="Times New Roman"/>
          <w:i/>
          <w:iCs/>
          <w:sz w:val="24"/>
          <w:szCs w:val="24"/>
        </w:rPr>
        <w:t>Ibsenism</w:t>
      </w:r>
      <w:proofErr w:type="spellEnd"/>
      <w:r w:rsidRPr="00AA5A8F">
        <w:rPr>
          <w:rFonts w:ascii="Times New Roman" w:eastAsia="Times New Roman" w:hAnsi="Times New Roman" w:cs="Times New Roman"/>
          <w:sz w:val="24"/>
          <w:szCs w:val="24"/>
        </w:rPr>
        <w:t xml:space="preserve">, 1891) he decided to write plays in order to illustrate his criticism of the English stage. His earliest dramas were called appropriately </w:t>
      </w:r>
      <w:r w:rsidRPr="00AA5A8F">
        <w:rPr>
          <w:rFonts w:ascii="Times New Roman" w:eastAsia="Times New Roman" w:hAnsi="Times New Roman" w:cs="Times New Roman"/>
          <w:i/>
          <w:iCs/>
          <w:sz w:val="24"/>
          <w:szCs w:val="24"/>
        </w:rPr>
        <w:t>Plays Pleasant and Unpleasant</w:t>
      </w:r>
      <w:r w:rsidRPr="00AA5A8F">
        <w:rPr>
          <w:rFonts w:ascii="Times New Roman" w:eastAsia="Times New Roman" w:hAnsi="Times New Roman" w:cs="Times New Roman"/>
          <w:sz w:val="24"/>
          <w:szCs w:val="24"/>
        </w:rPr>
        <w:t xml:space="preserve"> (1898). Among these, </w:t>
      </w:r>
      <w:r w:rsidRPr="00AA5A8F">
        <w:rPr>
          <w:rFonts w:ascii="Times New Roman" w:eastAsia="Times New Roman" w:hAnsi="Times New Roman" w:cs="Times New Roman"/>
          <w:i/>
          <w:iCs/>
          <w:sz w:val="24"/>
          <w:szCs w:val="24"/>
        </w:rPr>
        <w:t>Widower's Houses</w:t>
      </w:r>
      <w:r w:rsidRPr="00AA5A8F">
        <w:rPr>
          <w:rFonts w:ascii="Times New Roman" w:eastAsia="Times New Roman" w:hAnsi="Times New Roman" w:cs="Times New Roman"/>
          <w:sz w:val="24"/>
          <w:szCs w:val="24"/>
        </w:rPr>
        <w:t xml:space="preserve"> and </w:t>
      </w:r>
      <w:r w:rsidRPr="00AA5A8F">
        <w:rPr>
          <w:rFonts w:ascii="Times New Roman" w:eastAsia="Times New Roman" w:hAnsi="Times New Roman" w:cs="Times New Roman"/>
          <w:b/>
          <w:i/>
          <w:iCs/>
          <w:sz w:val="24"/>
          <w:szCs w:val="24"/>
        </w:rPr>
        <w:t>Mrs. Warren's Profession</w:t>
      </w:r>
      <w:r w:rsidRPr="00AA5A8F">
        <w:rPr>
          <w:rFonts w:ascii="Times New Roman" w:eastAsia="Times New Roman" w:hAnsi="Times New Roman" w:cs="Times New Roman"/>
          <w:sz w:val="24"/>
          <w:szCs w:val="24"/>
        </w:rPr>
        <w:t xml:space="preserve"> </w:t>
      </w:r>
      <w:r w:rsidR="00182003">
        <w:rPr>
          <w:rFonts w:ascii="Times New Roman" w:eastAsia="Times New Roman" w:hAnsi="Times New Roman" w:cs="Times New Roman"/>
          <w:sz w:val="24"/>
          <w:szCs w:val="24"/>
        </w:rPr>
        <w:t xml:space="preserve">[his prostitution play] </w:t>
      </w:r>
      <w:r w:rsidRPr="00AA5A8F">
        <w:rPr>
          <w:rFonts w:ascii="Times New Roman" w:eastAsia="Times New Roman" w:hAnsi="Times New Roman" w:cs="Times New Roman"/>
          <w:sz w:val="24"/>
          <w:szCs w:val="24"/>
        </w:rPr>
        <w:t xml:space="preserve">savagely attack social hypocrisy, while in plays such as </w:t>
      </w:r>
      <w:r w:rsidRPr="00AA5A8F">
        <w:rPr>
          <w:rFonts w:ascii="Times New Roman" w:eastAsia="Times New Roman" w:hAnsi="Times New Roman" w:cs="Times New Roman"/>
          <w:b/>
          <w:i/>
          <w:iCs/>
          <w:sz w:val="24"/>
          <w:szCs w:val="24"/>
        </w:rPr>
        <w:t>Arms and the Man</w:t>
      </w:r>
      <w:r w:rsidRPr="00AA5A8F">
        <w:rPr>
          <w:rFonts w:ascii="Times New Roman" w:eastAsia="Times New Roman" w:hAnsi="Times New Roman" w:cs="Times New Roman"/>
          <w:sz w:val="24"/>
          <w:szCs w:val="24"/>
        </w:rPr>
        <w:t xml:space="preserve"> and </w:t>
      </w:r>
      <w:r w:rsidRPr="00AA5A8F">
        <w:rPr>
          <w:rFonts w:ascii="Times New Roman" w:eastAsia="Times New Roman" w:hAnsi="Times New Roman" w:cs="Times New Roman"/>
          <w:i/>
          <w:iCs/>
          <w:sz w:val="24"/>
          <w:szCs w:val="24"/>
        </w:rPr>
        <w:t>The Man of Destiny</w:t>
      </w:r>
      <w:r w:rsidRPr="00AA5A8F">
        <w:rPr>
          <w:rFonts w:ascii="Times New Roman" w:eastAsia="Times New Roman" w:hAnsi="Times New Roman" w:cs="Times New Roman"/>
          <w:sz w:val="24"/>
          <w:szCs w:val="24"/>
        </w:rPr>
        <w:t xml:space="preserve"> the criticism is less fierce. Shaw's radical rationalism, his utter disregard of conventions, his keen dialectic interest and verbal wit often turn the stage into a forum of ideas, and nowhere more openly than in the famous discourses on the Life Force, «Don Juan in </w:t>
      </w:r>
      <w:r w:rsidRPr="00AA5A8F">
        <w:rPr>
          <w:rFonts w:ascii="Times New Roman" w:eastAsia="Times New Roman" w:hAnsi="Times New Roman" w:cs="Times New Roman"/>
          <w:sz w:val="24"/>
          <w:szCs w:val="24"/>
        </w:rPr>
        <w:lastRenderedPageBreak/>
        <w:t xml:space="preserve">Hell», the third act of the dramatization of woman's love chase of man, </w:t>
      </w:r>
      <w:r w:rsidRPr="00AA5A8F">
        <w:rPr>
          <w:rFonts w:ascii="Times New Roman" w:eastAsia="Times New Roman" w:hAnsi="Times New Roman" w:cs="Times New Roman"/>
          <w:b/>
          <w:i/>
          <w:iCs/>
          <w:sz w:val="24"/>
          <w:szCs w:val="24"/>
        </w:rPr>
        <w:t>Man and Superman</w:t>
      </w:r>
      <w:r w:rsidRPr="00AA5A8F">
        <w:rPr>
          <w:rFonts w:ascii="Times New Roman" w:eastAsia="Times New Roman" w:hAnsi="Times New Roman" w:cs="Times New Roman"/>
          <w:sz w:val="24"/>
          <w:szCs w:val="24"/>
        </w:rPr>
        <w:t xml:space="preserve"> (1903).</w:t>
      </w:r>
    </w:p>
    <w:p w:rsidR="00AA5A8F" w:rsidRPr="00AA5A8F"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A5A8F">
        <w:rPr>
          <w:rFonts w:ascii="Times New Roman" w:eastAsia="Times New Roman" w:hAnsi="Times New Roman" w:cs="Times New Roman"/>
          <w:sz w:val="24"/>
          <w:szCs w:val="24"/>
        </w:rPr>
        <w:t xml:space="preserve">In the plays of his later period discussion sometimes drowns the drama, in </w:t>
      </w:r>
      <w:r w:rsidRPr="00AA5A8F">
        <w:rPr>
          <w:rFonts w:ascii="Times New Roman" w:eastAsia="Times New Roman" w:hAnsi="Times New Roman" w:cs="Times New Roman"/>
          <w:i/>
          <w:iCs/>
          <w:sz w:val="24"/>
          <w:szCs w:val="24"/>
        </w:rPr>
        <w:t>Back to Methuselah</w:t>
      </w:r>
      <w:r w:rsidRPr="00AA5A8F">
        <w:rPr>
          <w:rFonts w:ascii="Times New Roman" w:eastAsia="Times New Roman" w:hAnsi="Times New Roman" w:cs="Times New Roman"/>
          <w:sz w:val="24"/>
          <w:szCs w:val="24"/>
        </w:rPr>
        <w:t xml:space="preserve"> (1921), although in the same period he worked on his masterpiece </w:t>
      </w:r>
      <w:r w:rsidRPr="00AA5A8F">
        <w:rPr>
          <w:rFonts w:ascii="Times New Roman" w:eastAsia="Times New Roman" w:hAnsi="Times New Roman" w:cs="Times New Roman"/>
          <w:b/>
          <w:i/>
          <w:iCs/>
          <w:sz w:val="24"/>
          <w:szCs w:val="24"/>
        </w:rPr>
        <w:t>Saint Joan</w:t>
      </w:r>
      <w:r w:rsidRPr="00AA5A8F">
        <w:rPr>
          <w:rFonts w:ascii="Times New Roman" w:eastAsia="Times New Roman" w:hAnsi="Times New Roman" w:cs="Times New Roman"/>
          <w:sz w:val="24"/>
          <w:szCs w:val="24"/>
        </w:rPr>
        <w:t xml:space="preserve"> (1923), in which he rewrites the well-known story of the French maiden and extends it from the Middle Ages to the present</w:t>
      </w:r>
      <w:r>
        <w:rPr>
          <w:rFonts w:ascii="Times New Roman" w:eastAsia="Times New Roman" w:hAnsi="Times New Roman" w:cs="Times New Roman"/>
          <w:sz w:val="24"/>
          <w:szCs w:val="24"/>
        </w:rPr>
        <w:t xml:space="preserve"> [This is the play for which he won the Nobel Prize</w:t>
      </w:r>
      <w:r w:rsidRPr="00AA5A8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A5A8F" w:rsidRPr="00AA5A8F"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A5A8F">
        <w:rPr>
          <w:rFonts w:ascii="Times New Roman" w:eastAsia="Times New Roman" w:hAnsi="Times New Roman" w:cs="Times New Roman"/>
          <w:sz w:val="24"/>
          <w:szCs w:val="24"/>
        </w:rPr>
        <w:t xml:space="preserve">Other important plays by Shaw are </w:t>
      </w:r>
      <w:r w:rsidRPr="00AA5A8F">
        <w:rPr>
          <w:rFonts w:ascii="Times New Roman" w:eastAsia="Times New Roman" w:hAnsi="Times New Roman" w:cs="Times New Roman"/>
          <w:b/>
          <w:i/>
          <w:iCs/>
          <w:sz w:val="24"/>
          <w:szCs w:val="24"/>
        </w:rPr>
        <w:t>Caesar and Cleopatra</w:t>
      </w:r>
      <w:r w:rsidRPr="00AA5A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[written 1898, first staged </w:t>
      </w:r>
      <w:r w:rsidRPr="00AA5A8F">
        <w:rPr>
          <w:rFonts w:ascii="Times New Roman" w:eastAsia="Times New Roman" w:hAnsi="Times New Roman" w:cs="Times New Roman"/>
          <w:sz w:val="24"/>
          <w:szCs w:val="24"/>
        </w:rPr>
        <w:t>1901,</w:t>
      </w:r>
      <w:r>
        <w:rPr>
          <w:rFonts w:ascii="Times New Roman" w:eastAsia="Times New Roman" w:hAnsi="Times New Roman" w:cs="Times New Roman"/>
          <w:sz w:val="24"/>
          <w:szCs w:val="24"/>
        </w:rPr>
        <w:t xml:space="preserve"> filmed 1945]</w:t>
      </w:r>
      <w:r w:rsidR="00182003">
        <w:rPr>
          <w:rFonts w:ascii="Times New Roman" w:eastAsia="Times New Roman" w:hAnsi="Times New Roman" w:cs="Times New Roman"/>
          <w:sz w:val="24"/>
          <w:szCs w:val="24"/>
        </w:rPr>
        <w:t>,</w:t>
      </w:r>
      <w:r w:rsidRPr="00AA5A8F">
        <w:rPr>
          <w:rFonts w:ascii="Times New Roman" w:eastAsia="Times New Roman" w:hAnsi="Times New Roman" w:cs="Times New Roman"/>
          <w:sz w:val="24"/>
          <w:szCs w:val="24"/>
        </w:rPr>
        <w:t xml:space="preserve"> a historical play filled with allusions to modern times, and </w:t>
      </w:r>
      <w:proofErr w:type="spellStart"/>
      <w:r w:rsidRPr="00AA5A8F">
        <w:rPr>
          <w:rFonts w:ascii="Times New Roman" w:eastAsia="Times New Roman" w:hAnsi="Times New Roman" w:cs="Times New Roman"/>
          <w:i/>
          <w:iCs/>
          <w:sz w:val="24"/>
          <w:szCs w:val="24"/>
        </w:rPr>
        <w:t>Androcles</w:t>
      </w:r>
      <w:proofErr w:type="spellEnd"/>
      <w:r w:rsidRPr="00AA5A8F">
        <w:rPr>
          <w:rFonts w:ascii="Times New Roman" w:eastAsia="Times New Roman" w:hAnsi="Times New Roman" w:cs="Times New Roman"/>
          <w:i/>
          <w:iCs/>
          <w:sz w:val="24"/>
          <w:szCs w:val="24"/>
        </w:rPr>
        <w:t xml:space="preserve"> and the Lion</w:t>
      </w:r>
      <w:r w:rsidRPr="00AA5A8F">
        <w:rPr>
          <w:rFonts w:ascii="Times New Roman" w:eastAsia="Times New Roman" w:hAnsi="Times New Roman" w:cs="Times New Roman"/>
          <w:sz w:val="24"/>
          <w:szCs w:val="24"/>
        </w:rPr>
        <w:t xml:space="preserve"> (1912), in which he exercised a kind of retrospective history and from modern movements drew deductions for the Christian era. In </w:t>
      </w:r>
      <w:r w:rsidRPr="00AA5A8F">
        <w:rPr>
          <w:rFonts w:ascii="Times New Roman" w:eastAsia="Times New Roman" w:hAnsi="Times New Roman" w:cs="Times New Roman"/>
          <w:b/>
          <w:i/>
          <w:iCs/>
          <w:sz w:val="24"/>
          <w:szCs w:val="24"/>
        </w:rPr>
        <w:t>Major Barbara</w:t>
      </w:r>
      <w:r w:rsidRPr="00AA5A8F">
        <w:rPr>
          <w:rFonts w:ascii="Times New Roman" w:eastAsia="Times New Roman" w:hAnsi="Times New Roman" w:cs="Times New Roman"/>
          <w:sz w:val="24"/>
          <w:szCs w:val="24"/>
        </w:rPr>
        <w:t xml:space="preserve"> (1905), one of Shaw's most successful «discussion» plays, the audience's attention is held by the power of the witty argumentation that man can achieve aesthetic salvation only through political activity, not as an individual. </w:t>
      </w:r>
      <w:r w:rsidRPr="00AA5A8F">
        <w:rPr>
          <w:rFonts w:ascii="Times New Roman" w:eastAsia="Times New Roman" w:hAnsi="Times New Roman" w:cs="Times New Roman"/>
          <w:i/>
          <w:iCs/>
          <w:sz w:val="24"/>
          <w:szCs w:val="24"/>
        </w:rPr>
        <w:t>The Doctor's Dilemma</w:t>
      </w:r>
      <w:r w:rsidRPr="00AA5A8F">
        <w:rPr>
          <w:rFonts w:ascii="Times New Roman" w:eastAsia="Times New Roman" w:hAnsi="Times New Roman" w:cs="Times New Roman"/>
          <w:sz w:val="24"/>
          <w:szCs w:val="24"/>
        </w:rPr>
        <w:t xml:space="preserve"> (1906), facetiously classified as a tragedy by Shaw, is really a comedy the </w:t>
      </w:r>
      <w:proofErr w:type="spellStart"/>
      <w:r w:rsidRPr="00AA5A8F">
        <w:rPr>
          <w:rFonts w:ascii="Times New Roman" w:eastAsia="Times New Roman" w:hAnsi="Times New Roman" w:cs="Times New Roman"/>
          <w:sz w:val="24"/>
          <w:szCs w:val="24"/>
        </w:rPr>
        <w:t>humour</w:t>
      </w:r>
      <w:proofErr w:type="spellEnd"/>
      <w:r w:rsidRPr="00AA5A8F">
        <w:rPr>
          <w:rFonts w:ascii="Times New Roman" w:eastAsia="Times New Roman" w:hAnsi="Times New Roman" w:cs="Times New Roman"/>
          <w:sz w:val="24"/>
          <w:szCs w:val="24"/>
        </w:rPr>
        <w:t xml:space="preserve"> of which is directed at the medical profession. </w:t>
      </w:r>
      <w:r w:rsidRPr="00AA5A8F">
        <w:rPr>
          <w:rFonts w:ascii="Times New Roman" w:eastAsia="Times New Roman" w:hAnsi="Times New Roman" w:cs="Times New Roman"/>
          <w:b/>
          <w:i/>
          <w:iCs/>
          <w:sz w:val="24"/>
          <w:szCs w:val="24"/>
        </w:rPr>
        <w:t>Candida</w:t>
      </w:r>
      <w:r w:rsidRPr="00AA5A8F">
        <w:rPr>
          <w:rFonts w:ascii="Times New Roman" w:eastAsia="Times New Roman" w:hAnsi="Times New Roman" w:cs="Times New Roman"/>
          <w:b/>
          <w:sz w:val="24"/>
          <w:szCs w:val="24"/>
        </w:rPr>
        <w:t xml:space="preserve"> </w:t>
      </w:r>
      <w:r w:rsidRPr="00AA5A8F">
        <w:rPr>
          <w:rFonts w:ascii="Times New Roman" w:eastAsia="Times New Roman" w:hAnsi="Times New Roman" w:cs="Times New Roman"/>
          <w:sz w:val="24"/>
          <w:szCs w:val="24"/>
        </w:rPr>
        <w:t>(1898), with social attitudes toward sex relations as objects of his satire,</w:t>
      </w:r>
      <w:r>
        <w:rPr>
          <w:rFonts w:ascii="Times New Roman" w:eastAsia="Times New Roman" w:hAnsi="Times New Roman" w:cs="Times New Roman"/>
          <w:sz w:val="24"/>
          <w:szCs w:val="24"/>
        </w:rPr>
        <w:t xml:space="preserve"> [and more centrally about marriage, Christian socialism, and the role of the poet in society]</w:t>
      </w:r>
      <w:r w:rsidRPr="00AA5A8F">
        <w:rPr>
          <w:rFonts w:ascii="Times New Roman" w:eastAsia="Times New Roman" w:hAnsi="Times New Roman" w:cs="Times New Roman"/>
          <w:sz w:val="24"/>
          <w:szCs w:val="24"/>
        </w:rPr>
        <w:t xml:space="preserve"> and </w:t>
      </w:r>
      <w:r w:rsidRPr="00AA5A8F">
        <w:rPr>
          <w:rFonts w:ascii="Times New Roman" w:eastAsia="Times New Roman" w:hAnsi="Times New Roman" w:cs="Times New Roman"/>
          <w:b/>
          <w:i/>
          <w:iCs/>
          <w:sz w:val="24"/>
          <w:szCs w:val="24"/>
        </w:rPr>
        <w:t>Pygmalion</w:t>
      </w:r>
      <w:r w:rsidRPr="00AA5A8F">
        <w:rPr>
          <w:rFonts w:ascii="Times New Roman" w:eastAsia="Times New Roman" w:hAnsi="Times New Roman" w:cs="Times New Roman"/>
          <w:sz w:val="24"/>
          <w:szCs w:val="24"/>
        </w:rPr>
        <w:t xml:space="preserve"> (1912), a witty study of phonetics as well as a clever treatment of middle-class morality and class distinction, proved some of Shaw's greatest successes on the stage. It is a combination of the dramatic, the comic, and the social corrective that gives Shaw's comedies their special </w:t>
      </w:r>
      <w:proofErr w:type="spellStart"/>
      <w:r w:rsidRPr="00AA5A8F">
        <w:rPr>
          <w:rFonts w:ascii="Times New Roman" w:eastAsia="Times New Roman" w:hAnsi="Times New Roman" w:cs="Times New Roman"/>
          <w:sz w:val="24"/>
          <w:szCs w:val="24"/>
        </w:rPr>
        <w:t>flavour</w:t>
      </w:r>
      <w:proofErr w:type="spellEnd"/>
      <w:r w:rsidRPr="00AA5A8F">
        <w:rPr>
          <w:rFonts w:ascii="Times New Roman" w:eastAsia="Times New Roman" w:hAnsi="Times New Roman" w:cs="Times New Roman"/>
          <w:sz w:val="24"/>
          <w:szCs w:val="24"/>
        </w:rPr>
        <w:t>.</w:t>
      </w:r>
      <w:r w:rsidR="00AF27AB">
        <w:rPr>
          <w:rFonts w:ascii="Times New Roman" w:eastAsia="Times New Roman" w:hAnsi="Times New Roman" w:cs="Times New Roman"/>
          <w:sz w:val="24"/>
          <w:szCs w:val="24"/>
        </w:rPr>
        <w:t xml:space="preserve"> </w:t>
      </w:r>
      <w:r w:rsidRPr="00AA5A8F">
        <w:rPr>
          <w:rFonts w:ascii="Times New Roman" w:eastAsia="Times New Roman" w:hAnsi="Times New Roman" w:cs="Times New Roman"/>
          <w:sz w:val="24"/>
          <w:szCs w:val="24"/>
        </w:rPr>
        <w:t>Shaw's complete works appeared in thirty-six volumes between 1930 and 1950, the year of his death.</w:t>
      </w:r>
    </w:p>
    <w:p w:rsidR="00AA5A8F" w:rsidRPr="00AA5A8F"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A5A8F">
        <w:rPr>
          <w:rFonts w:ascii="Times New Roman" w:eastAsia="Times New Roman" w:hAnsi="Times New Roman" w:cs="Times New Roman"/>
          <w:sz w:val="24"/>
          <w:szCs w:val="24"/>
        </w:rPr>
        <w:t xml:space="preserve">From </w:t>
      </w:r>
      <w:hyperlink r:id="rId6" w:history="1">
        <w:r w:rsidRPr="00AA5A8F">
          <w:rPr>
            <w:rFonts w:ascii="Times New Roman" w:eastAsia="Times New Roman" w:hAnsi="Times New Roman" w:cs="Times New Roman"/>
            <w:i/>
            <w:iCs/>
            <w:color w:val="0000FF"/>
            <w:sz w:val="24"/>
            <w:szCs w:val="24"/>
            <w:u w:val="single"/>
          </w:rPr>
          <w:t>Nobel Lectures</w:t>
        </w:r>
      </w:hyperlink>
      <w:r w:rsidRPr="00AA5A8F">
        <w:rPr>
          <w:rFonts w:ascii="Times New Roman" w:eastAsia="Times New Roman" w:hAnsi="Times New Roman" w:cs="Times New Roman"/>
          <w:i/>
          <w:iCs/>
          <w:sz w:val="24"/>
          <w:szCs w:val="24"/>
        </w:rPr>
        <w:t>, Literature 1901-1967</w:t>
      </w:r>
      <w:r w:rsidRPr="00AA5A8F">
        <w:rPr>
          <w:rFonts w:ascii="Times New Roman" w:eastAsia="Times New Roman" w:hAnsi="Times New Roman" w:cs="Times New Roman"/>
          <w:sz w:val="24"/>
          <w:szCs w:val="24"/>
        </w:rPr>
        <w:t xml:space="preserve">, Editor Horst </w:t>
      </w:r>
      <w:proofErr w:type="spellStart"/>
      <w:r w:rsidRPr="00AA5A8F">
        <w:rPr>
          <w:rFonts w:ascii="Times New Roman" w:eastAsia="Times New Roman" w:hAnsi="Times New Roman" w:cs="Times New Roman"/>
          <w:sz w:val="24"/>
          <w:szCs w:val="24"/>
        </w:rPr>
        <w:t>Frenz</w:t>
      </w:r>
      <w:proofErr w:type="spellEnd"/>
      <w:r w:rsidRPr="00AA5A8F">
        <w:rPr>
          <w:rFonts w:ascii="Times New Roman" w:eastAsia="Times New Roman" w:hAnsi="Times New Roman" w:cs="Times New Roman"/>
          <w:sz w:val="24"/>
          <w:szCs w:val="24"/>
        </w:rPr>
        <w:t>, Elsevier Publ</w:t>
      </w:r>
      <w:r w:rsidR="00AF27AB">
        <w:rPr>
          <w:rFonts w:ascii="Times New Roman" w:eastAsia="Times New Roman" w:hAnsi="Times New Roman" w:cs="Times New Roman"/>
          <w:sz w:val="24"/>
          <w:szCs w:val="24"/>
        </w:rPr>
        <w:t xml:space="preserve">ishing Company, Amsterdam, 1969. </w:t>
      </w:r>
      <w:r w:rsidRPr="00AA5A8F">
        <w:rPr>
          <w:rFonts w:ascii="Times New Roman" w:eastAsia="Times New Roman" w:hAnsi="Times New Roman" w:cs="Times New Roman"/>
          <w:sz w:val="24"/>
          <w:szCs w:val="24"/>
        </w:rPr>
        <w:t xml:space="preserve">This autobiography/biography was written at the time of the award and first published in the book series </w:t>
      </w:r>
      <w:hyperlink r:id="rId7" w:history="1">
        <w:r w:rsidRPr="00AA5A8F">
          <w:rPr>
            <w:rFonts w:ascii="Times New Roman" w:eastAsia="Times New Roman" w:hAnsi="Times New Roman" w:cs="Times New Roman"/>
            <w:i/>
            <w:iCs/>
            <w:color w:val="0000FF"/>
            <w:sz w:val="24"/>
            <w:szCs w:val="24"/>
            <w:u w:val="single"/>
          </w:rPr>
          <w:t>Les Prix Nobel</w:t>
        </w:r>
      </w:hyperlink>
      <w:r w:rsidRPr="00AA5A8F">
        <w:rPr>
          <w:rFonts w:ascii="Times New Roman" w:eastAsia="Times New Roman" w:hAnsi="Times New Roman" w:cs="Times New Roman"/>
          <w:sz w:val="24"/>
          <w:szCs w:val="24"/>
        </w:rPr>
        <w:t xml:space="preserve">. It was later edited and republished in </w:t>
      </w:r>
      <w:hyperlink r:id="rId8" w:history="1">
        <w:r w:rsidRPr="00AA5A8F">
          <w:rPr>
            <w:rFonts w:ascii="Times New Roman" w:eastAsia="Times New Roman" w:hAnsi="Times New Roman" w:cs="Times New Roman"/>
            <w:i/>
            <w:iCs/>
            <w:color w:val="0000FF"/>
            <w:sz w:val="24"/>
            <w:szCs w:val="24"/>
            <w:u w:val="single"/>
          </w:rPr>
          <w:t>Nobel Lectures</w:t>
        </w:r>
      </w:hyperlink>
      <w:r w:rsidRPr="00AA5A8F">
        <w:rPr>
          <w:rFonts w:ascii="Times New Roman" w:eastAsia="Times New Roman" w:hAnsi="Times New Roman" w:cs="Times New Roman"/>
          <w:sz w:val="24"/>
          <w:szCs w:val="24"/>
        </w:rPr>
        <w:t>. To cite this document, always state the source as shown above.</w:t>
      </w:r>
    </w:p>
    <w:p w:rsidR="00AB7400" w:rsidRDefault="00AA5A8F" w:rsidP="00AA5A8F">
      <w:pPr>
        <w:spacing w:before="100" w:beforeAutospacing="1" w:after="100" w:afterAutospacing="1" w:line="240" w:lineRule="auto"/>
        <w:rPr>
          <w:rFonts w:ascii="Times New Roman" w:eastAsia="Times New Roman" w:hAnsi="Times New Roman" w:cs="Times New Roman"/>
          <w:sz w:val="24"/>
          <w:szCs w:val="24"/>
        </w:rPr>
      </w:pPr>
      <w:r w:rsidRPr="00AF27AB">
        <w:rPr>
          <w:rFonts w:ascii="Times New Roman" w:eastAsia="Times New Roman" w:hAnsi="Times New Roman" w:cs="Times New Roman"/>
          <w:b/>
          <w:sz w:val="32"/>
          <w:szCs w:val="24"/>
        </w:rPr>
        <w:t>Note:</w:t>
      </w:r>
      <w:r w:rsidRPr="00AF27AB">
        <w:rPr>
          <w:rFonts w:ascii="Times New Roman" w:eastAsia="Times New Roman" w:hAnsi="Times New Roman" w:cs="Times New Roman"/>
          <w:sz w:val="32"/>
          <w:szCs w:val="24"/>
        </w:rPr>
        <w:t xml:space="preserve"> </w:t>
      </w:r>
      <w:r>
        <w:rPr>
          <w:rFonts w:ascii="Times New Roman" w:eastAsia="Times New Roman" w:hAnsi="Times New Roman" w:cs="Times New Roman"/>
          <w:sz w:val="24"/>
          <w:szCs w:val="24"/>
        </w:rPr>
        <w:t>Th</w:t>
      </w:r>
      <w:r w:rsidR="00182003">
        <w:rPr>
          <w:rFonts w:ascii="Times New Roman" w:eastAsia="Times New Roman" w:hAnsi="Times New Roman" w:cs="Times New Roman"/>
          <w:sz w:val="24"/>
          <w:szCs w:val="24"/>
        </w:rPr>
        <w:t>e profile above</w:t>
      </w:r>
      <w:r>
        <w:rPr>
          <w:rFonts w:ascii="Times New Roman" w:eastAsia="Times New Roman" w:hAnsi="Times New Roman" w:cs="Times New Roman"/>
          <w:sz w:val="24"/>
          <w:szCs w:val="24"/>
        </w:rPr>
        <w:t xml:space="preserve"> is from the </w:t>
      </w:r>
      <w:r w:rsidRPr="00AB7400">
        <w:rPr>
          <w:rFonts w:ascii="Times New Roman" w:eastAsia="Times New Roman" w:hAnsi="Times New Roman" w:cs="Times New Roman"/>
          <w:b/>
          <w:sz w:val="24"/>
          <w:szCs w:val="24"/>
        </w:rPr>
        <w:t>Nobel Website</w:t>
      </w:r>
      <w:r>
        <w:rPr>
          <w:rFonts w:ascii="Times New Roman" w:eastAsia="Times New Roman" w:hAnsi="Times New Roman" w:cs="Times New Roman"/>
          <w:sz w:val="24"/>
          <w:szCs w:val="24"/>
        </w:rPr>
        <w:t xml:space="preserve">, but the material in brackets was added by your professor, who felt the Nobel committee left out a lot. </w:t>
      </w:r>
    </w:p>
    <w:p w:rsidR="00F40842" w:rsidRPr="002E2BAE" w:rsidRDefault="00AA5A8F" w:rsidP="00AA5A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Shaw’s wife, Charlotte Payne-Townsend, an Irish heiress</w:t>
      </w:r>
      <w:r w:rsidR="00182003">
        <w:rPr>
          <w:rFonts w:ascii="Times New Roman" w:eastAsia="Times New Roman" w:hAnsi="Times New Roman" w:cs="Times New Roman"/>
          <w:sz w:val="24"/>
          <w:szCs w:val="24"/>
        </w:rPr>
        <w:t xml:space="preserve"> and fellow Fabian</w:t>
      </w:r>
      <w:r w:rsidR="002E2BAE">
        <w:rPr>
          <w:rFonts w:ascii="Times New Roman" w:eastAsia="Times New Roman" w:hAnsi="Times New Roman" w:cs="Times New Roman"/>
          <w:sz w:val="24"/>
          <w:szCs w:val="24"/>
        </w:rPr>
        <w:t xml:space="preserve">, gets left out entirely, as does the rest of Shaw’s very extensive crowd of famous friends and enemies. In his time, he was one of </w:t>
      </w:r>
      <w:r w:rsidR="002E2BAE" w:rsidRPr="00AF27AB">
        <w:rPr>
          <w:rFonts w:ascii="Times New Roman" w:eastAsia="Times New Roman" w:hAnsi="Times New Roman" w:cs="Times New Roman"/>
          <w:i/>
          <w:sz w:val="24"/>
          <w:szCs w:val="24"/>
        </w:rPr>
        <w:t>the</w:t>
      </w:r>
      <w:r w:rsidR="002E2BAE">
        <w:rPr>
          <w:rFonts w:ascii="Times New Roman" w:eastAsia="Times New Roman" w:hAnsi="Times New Roman" w:cs="Times New Roman"/>
          <w:sz w:val="24"/>
          <w:szCs w:val="24"/>
        </w:rPr>
        <w:t xml:space="preserve"> most famous and influential men in the world. Some of his most interesting works are not listed above, including </w:t>
      </w:r>
      <w:r w:rsidR="002E2BAE" w:rsidRPr="00182003">
        <w:rPr>
          <w:rFonts w:ascii="Times New Roman" w:eastAsia="Times New Roman" w:hAnsi="Times New Roman" w:cs="Times New Roman"/>
          <w:b/>
          <w:i/>
          <w:sz w:val="24"/>
          <w:szCs w:val="24"/>
        </w:rPr>
        <w:t>Adventures of the Black Girl in Her Search for God</w:t>
      </w:r>
      <w:r w:rsidR="002E2BAE">
        <w:rPr>
          <w:rFonts w:ascii="Times New Roman" w:eastAsia="Times New Roman" w:hAnsi="Times New Roman" w:cs="Times New Roman"/>
          <w:i/>
          <w:sz w:val="24"/>
          <w:szCs w:val="24"/>
        </w:rPr>
        <w:t>,</w:t>
      </w:r>
      <w:r w:rsidR="002E2BAE">
        <w:rPr>
          <w:rFonts w:ascii="Times New Roman" w:eastAsia="Times New Roman" w:hAnsi="Times New Roman" w:cs="Times New Roman"/>
          <w:sz w:val="24"/>
          <w:szCs w:val="24"/>
        </w:rPr>
        <w:t xml:space="preserve"> and </w:t>
      </w:r>
      <w:r w:rsidR="002E2BAE">
        <w:rPr>
          <w:rFonts w:ascii="Times New Roman" w:eastAsia="Times New Roman" w:hAnsi="Times New Roman" w:cs="Times New Roman"/>
          <w:i/>
          <w:sz w:val="24"/>
          <w:szCs w:val="24"/>
        </w:rPr>
        <w:t xml:space="preserve">Commonsense </w:t>
      </w:r>
      <w:proofErr w:type="gramStart"/>
      <w:r w:rsidR="002E2BAE">
        <w:rPr>
          <w:rFonts w:ascii="Times New Roman" w:eastAsia="Times New Roman" w:hAnsi="Times New Roman" w:cs="Times New Roman"/>
          <w:i/>
          <w:sz w:val="24"/>
          <w:szCs w:val="24"/>
        </w:rPr>
        <w:t>About</w:t>
      </w:r>
      <w:proofErr w:type="gramEnd"/>
      <w:r w:rsidR="002E2BAE">
        <w:rPr>
          <w:rFonts w:ascii="Times New Roman" w:eastAsia="Times New Roman" w:hAnsi="Times New Roman" w:cs="Times New Roman"/>
          <w:i/>
          <w:sz w:val="24"/>
          <w:szCs w:val="24"/>
        </w:rPr>
        <w:t xml:space="preserve"> the War</w:t>
      </w:r>
      <w:r w:rsidR="002E2BAE">
        <w:rPr>
          <w:rFonts w:ascii="Times New Roman" w:eastAsia="Times New Roman" w:hAnsi="Times New Roman" w:cs="Times New Roman"/>
          <w:sz w:val="24"/>
          <w:szCs w:val="24"/>
        </w:rPr>
        <w:t xml:space="preserve">, </w:t>
      </w:r>
      <w:r w:rsidR="00B04161">
        <w:rPr>
          <w:rFonts w:ascii="Times New Roman" w:eastAsia="Times New Roman" w:hAnsi="Times New Roman" w:cs="Times New Roman"/>
          <w:sz w:val="24"/>
          <w:szCs w:val="24"/>
        </w:rPr>
        <w:t xml:space="preserve">both of </w:t>
      </w:r>
      <w:r w:rsidR="002E2BAE">
        <w:rPr>
          <w:rFonts w:ascii="Times New Roman" w:eastAsia="Times New Roman" w:hAnsi="Times New Roman" w:cs="Times New Roman"/>
          <w:sz w:val="24"/>
          <w:szCs w:val="24"/>
        </w:rPr>
        <w:t xml:space="preserve">which made him extremely unpopular for a while. </w:t>
      </w:r>
      <w:r w:rsidR="00182003">
        <w:rPr>
          <w:rFonts w:ascii="Times New Roman" w:eastAsia="Times New Roman" w:hAnsi="Times New Roman" w:cs="Times New Roman"/>
          <w:sz w:val="24"/>
          <w:szCs w:val="24"/>
        </w:rPr>
        <w:t>He</w:t>
      </w:r>
      <w:r w:rsidR="00AF27AB">
        <w:rPr>
          <w:rFonts w:ascii="Times New Roman" w:eastAsia="Times New Roman" w:hAnsi="Times New Roman" w:cs="Times New Roman"/>
          <w:sz w:val="24"/>
          <w:szCs w:val="24"/>
        </w:rPr>
        <w:t xml:space="preserve"> also </w:t>
      </w:r>
      <w:r w:rsidR="00182003">
        <w:rPr>
          <w:rFonts w:ascii="Times New Roman" w:eastAsia="Times New Roman" w:hAnsi="Times New Roman" w:cs="Times New Roman"/>
          <w:sz w:val="24"/>
          <w:szCs w:val="24"/>
        </w:rPr>
        <w:t xml:space="preserve">wrote a fun melodrama set during the American Revolution which has been filmed: </w:t>
      </w:r>
      <w:r w:rsidR="00182003" w:rsidRPr="00182003">
        <w:rPr>
          <w:rFonts w:ascii="Times New Roman" w:eastAsia="Times New Roman" w:hAnsi="Times New Roman" w:cs="Times New Roman"/>
          <w:b/>
          <w:i/>
          <w:sz w:val="24"/>
          <w:szCs w:val="24"/>
        </w:rPr>
        <w:t>The Devil’s Disciple</w:t>
      </w:r>
      <w:r w:rsidR="00182003">
        <w:rPr>
          <w:rFonts w:ascii="Times New Roman" w:eastAsia="Times New Roman" w:hAnsi="Times New Roman" w:cs="Times New Roman"/>
          <w:i/>
          <w:sz w:val="24"/>
          <w:szCs w:val="24"/>
        </w:rPr>
        <w:t xml:space="preserve">. </w:t>
      </w:r>
      <w:r w:rsidR="00AF27AB">
        <w:rPr>
          <w:rFonts w:ascii="Times New Roman" w:eastAsia="Times New Roman" w:hAnsi="Times New Roman" w:cs="Times New Roman"/>
          <w:sz w:val="24"/>
          <w:szCs w:val="24"/>
        </w:rPr>
        <w:t>You’ll notice that h</w:t>
      </w:r>
      <w:r w:rsidR="002E2BAE">
        <w:rPr>
          <w:rFonts w:ascii="Times New Roman" w:eastAsia="Times New Roman" w:hAnsi="Times New Roman" w:cs="Times New Roman"/>
          <w:sz w:val="24"/>
          <w:szCs w:val="24"/>
        </w:rPr>
        <w:t xml:space="preserve">is Irish plays, </w:t>
      </w:r>
      <w:r w:rsidR="002E2BAE" w:rsidRPr="00182003">
        <w:rPr>
          <w:rFonts w:ascii="Times New Roman" w:eastAsia="Times New Roman" w:hAnsi="Times New Roman" w:cs="Times New Roman"/>
          <w:b/>
          <w:i/>
          <w:sz w:val="24"/>
          <w:szCs w:val="24"/>
        </w:rPr>
        <w:t>John Bull’s Other Island</w:t>
      </w:r>
      <w:r w:rsidR="002E2BAE">
        <w:rPr>
          <w:rFonts w:ascii="Times New Roman" w:eastAsia="Times New Roman" w:hAnsi="Times New Roman" w:cs="Times New Roman"/>
          <w:sz w:val="24"/>
          <w:szCs w:val="24"/>
        </w:rPr>
        <w:t xml:space="preserve"> and </w:t>
      </w:r>
      <w:r w:rsidR="002E2BAE" w:rsidRPr="00182003">
        <w:rPr>
          <w:rFonts w:ascii="Times New Roman" w:eastAsia="Times New Roman" w:hAnsi="Times New Roman" w:cs="Times New Roman"/>
          <w:b/>
          <w:i/>
          <w:sz w:val="24"/>
          <w:szCs w:val="24"/>
        </w:rPr>
        <w:t>O’Flaherty V.C</w:t>
      </w:r>
      <w:r w:rsidR="002E2BAE">
        <w:rPr>
          <w:rFonts w:ascii="Times New Roman" w:eastAsia="Times New Roman" w:hAnsi="Times New Roman" w:cs="Times New Roman"/>
          <w:i/>
          <w:sz w:val="24"/>
          <w:szCs w:val="24"/>
        </w:rPr>
        <w:t>.</w:t>
      </w:r>
      <w:r w:rsidR="002E2BAE">
        <w:rPr>
          <w:rFonts w:ascii="Times New Roman" w:eastAsia="Times New Roman" w:hAnsi="Times New Roman" w:cs="Times New Roman"/>
          <w:sz w:val="24"/>
          <w:szCs w:val="24"/>
        </w:rPr>
        <w:t xml:space="preserve"> </w:t>
      </w:r>
      <w:r w:rsidR="00182003">
        <w:rPr>
          <w:rFonts w:ascii="Times New Roman" w:eastAsia="Times New Roman" w:hAnsi="Times New Roman" w:cs="Times New Roman"/>
          <w:sz w:val="24"/>
          <w:szCs w:val="24"/>
        </w:rPr>
        <w:t>(</w:t>
      </w:r>
      <w:r w:rsidR="00B04161">
        <w:rPr>
          <w:rFonts w:ascii="Times New Roman" w:eastAsia="Times New Roman" w:hAnsi="Times New Roman" w:cs="Times New Roman"/>
          <w:sz w:val="24"/>
          <w:szCs w:val="24"/>
        </w:rPr>
        <w:t xml:space="preserve">the latter </w:t>
      </w:r>
      <w:r w:rsidR="00182003">
        <w:rPr>
          <w:rFonts w:ascii="Times New Roman" w:eastAsia="Times New Roman" w:hAnsi="Times New Roman" w:cs="Times New Roman"/>
          <w:sz w:val="24"/>
          <w:szCs w:val="24"/>
        </w:rPr>
        <w:t xml:space="preserve">just a one-act play but worth reading) </w:t>
      </w:r>
      <w:r w:rsidR="002E2BAE">
        <w:rPr>
          <w:rFonts w:ascii="Times New Roman" w:eastAsia="Times New Roman" w:hAnsi="Times New Roman" w:cs="Times New Roman"/>
          <w:sz w:val="24"/>
          <w:szCs w:val="24"/>
        </w:rPr>
        <w:t xml:space="preserve">are also not mentioned. For more about Shaw and Ireland, see </w:t>
      </w:r>
      <w:r w:rsidR="002E2BAE" w:rsidRPr="00182003">
        <w:rPr>
          <w:rFonts w:ascii="Times New Roman" w:eastAsia="Times New Roman" w:hAnsi="Times New Roman" w:cs="Times New Roman"/>
          <w:b/>
          <w:i/>
          <w:sz w:val="24"/>
          <w:szCs w:val="24"/>
        </w:rPr>
        <w:t xml:space="preserve">The Matter </w:t>
      </w:r>
      <w:proofErr w:type="gramStart"/>
      <w:r w:rsidR="002E2BAE" w:rsidRPr="00182003">
        <w:rPr>
          <w:rFonts w:ascii="Times New Roman" w:eastAsia="Times New Roman" w:hAnsi="Times New Roman" w:cs="Times New Roman"/>
          <w:b/>
          <w:i/>
          <w:sz w:val="24"/>
          <w:szCs w:val="24"/>
        </w:rPr>
        <w:t>With</w:t>
      </w:r>
      <w:proofErr w:type="gramEnd"/>
      <w:r w:rsidR="002E2BAE" w:rsidRPr="00182003">
        <w:rPr>
          <w:rFonts w:ascii="Times New Roman" w:eastAsia="Times New Roman" w:hAnsi="Times New Roman" w:cs="Times New Roman"/>
          <w:b/>
          <w:i/>
          <w:sz w:val="24"/>
          <w:szCs w:val="24"/>
        </w:rPr>
        <w:t xml:space="preserve"> Ireland</w:t>
      </w:r>
      <w:r w:rsidR="002E2BAE">
        <w:rPr>
          <w:rFonts w:ascii="Times New Roman" w:eastAsia="Times New Roman" w:hAnsi="Times New Roman" w:cs="Times New Roman"/>
          <w:i/>
          <w:sz w:val="24"/>
          <w:szCs w:val="24"/>
        </w:rPr>
        <w:t>,</w:t>
      </w:r>
      <w:r w:rsidR="002E2BAE">
        <w:rPr>
          <w:rFonts w:ascii="Times New Roman" w:eastAsia="Times New Roman" w:hAnsi="Times New Roman" w:cs="Times New Roman"/>
          <w:sz w:val="24"/>
          <w:szCs w:val="24"/>
        </w:rPr>
        <w:t xml:space="preserve"> an anthology of Shaw’s writings on his native land, including letters to leaders of its </w:t>
      </w:r>
      <w:r w:rsidR="00AF27AB">
        <w:rPr>
          <w:rFonts w:ascii="Times New Roman" w:eastAsia="Times New Roman" w:hAnsi="Times New Roman" w:cs="Times New Roman"/>
          <w:sz w:val="24"/>
          <w:szCs w:val="24"/>
        </w:rPr>
        <w:t>revolution</w:t>
      </w:r>
      <w:r w:rsidR="002E2BAE">
        <w:rPr>
          <w:rFonts w:ascii="Times New Roman" w:eastAsia="Times New Roman" w:hAnsi="Times New Roman" w:cs="Times New Roman"/>
          <w:sz w:val="24"/>
          <w:szCs w:val="24"/>
        </w:rPr>
        <w:t xml:space="preserve"> and commentary o</w:t>
      </w:r>
      <w:r w:rsidR="00AF27AB">
        <w:rPr>
          <w:rFonts w:ascii="Times New Roman" w:eastAsia="Times New Roman" w:hAnsi="Times New Roman" w:cs="Times New Roman"/>
          <w:sz w:val="24"/>
          <w:szCs w:val="24"/>
        </w:rPr>
        <w:t>n</w:t>
      </w:r>
      <w:r w:rsidR="002E2BAE">
        <w:rPr>
          <w:rFonts w:ascii="Times New Roman" w:eastAsia="Times New Roman" w:hAnsi="Times New Roman" w:cs="Times New Roman"/>
          <w:sz w:val="24"/>
          <w:szCs w:val="24"/>
        </w:rPr>
        <w:t xml:space="preserve"> </w:t>
      </w:r>
      <w:r w:rsidR="00AF27AB">
        <w:rPr>
          <w:rFonts w:ascii="Times New Roman" w:eastAsia="Times New Roman" w:hAnsi="Times New Roman" w:cs="Times New Roman"/>
          <w:sz w:val="24"/>
          <w:szCs w:val="24"/>
        </w:rPr>
        <w:t>post-independence Ireland</w:t>
      </w:r>
      <w:r w:rsidR="002E2BAE">
        <w:rPr>
          <w:rFonts w:ascii="Times New Roman" w:eastAsia="Times New Roman" w:hAnsi="Times New Roman" w:cs="Times New Roman"/>
          <w:sz w:val="24"/>
          <w:szCs w:val="24"/>
        </w:rPr>
        <w:t>.</w:t>
      </w:r>
      <w:r w:rsidR="00182003">
        <w:rPr>
          <w:rFonts w:ascii="Times New Roman" w:eastAsia="Times New Roman" w:hAnsi="Times New Roman" w:cs="Times New Roman"/>
          <w:sz w:val="24"/>
          <w:szCs w:val="24"/>
        </w:rPr>
        <w:t xml:space="preserve"> Though a Protestant, Shaw was a resolute Republican</w:t>
      </w:r>
      <w:r w:rsidR="00AF27AB">
        <w:rPr>
          <w:rFonts w:ascii="Times New Roman" w:eastAsia="Times New Roman" w:hAnsi="Times New Roman" w:cs="Times New Roman"/>
          <w:sz w:val="24"/>
          <w:szCs w:val="24"/>
        </w:rPr>
        <w:t xml:space="preserve">, </w:t>
      </w:r>
      <w:r w:rsidR="00B04161">
        <w:rPr>
          <w:rFonts w:ascii="Times New Roman" w:eastAsia="Times New Roman" w:hAnsi="Times New Roman" w:cs="Times New Roman"/>
          <w:sz w:val="24"/>
          <w:szCs w:val="24"/>
        </w:rPr>
        <w:t xml:space="preserve">meaning he was against partitioning Ireland into an independent republic in the south and a still-British-ruled Northern Ireland. He </w:t>
      </w:r>
      <w:r w:rsidR="00AF27AB">
        <w:rPr>
          <w:rFonts w:ascii="Times New Roman" w:eastAsia="Times New Roman" w:hAnsi="Times New Roman" w:cs="Times New Roman"/>
          <w:sz w:val="24"/>
          <w:szCs w:val="24"/>
        </w:rPr>
        <w:t>continually urg</w:t>
      </w:r>
      <w:r w:rsidR="00B04161">
        <w:rPr>
          <w:rFonts w:ascii="Times New Roman" w:eastAsia="Times New Roman" w:hAnsi="Times New Roman" w:cs="Times New Roman"/>
          <w:sz w:val="24"/>
          <w:szCs w:val="24"/>
        </w:rPr>
        <w:t>ed</w:t>
      </w:r>
      <w:bookmarkStart w:id="0" w:name="_GoBack"/>
      <w:bookmarkEnd w:id="0"/>
      <w:r w:rsidR="00AF27AB">
        <w:rPr>
          <w:rFonts w:ascii="Times New Roman" w:eastAsia="Times New Roman" w:hAnsi="Times New Roman" w:cs="Times New Roman"/>
          <w:sz w:val="24"/>
          <w:szCs w:val="24"/>
        </w:rPr>
        <w:t xml:space="preserve"> his countrymen to stick together.</w:t>
      </w:r>
    </w:p>
    <w:sectPr w:rsidR="00F40842" w:rsidRPr="002E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8F"/>
    <w:rsid w:val="00182003"/>
    <w:rsid w:val="002E2BAE"/>
    <w:rsid w:val="00A02512"/>
    <w:rsid w:val="00AA5A8F"/>
    <w:rsid w:val="00AB7400"/>
    <w:rsid w:val="00AF27AB"/>
    <w:rsid w:val="00B04161"/>
    <w:rsid w:val="00F4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748D7-5724-4B7B-9DAC-70EAA02A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5A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A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AA5A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A8F"/>
    <w:rPr>
      <w:color w:val="0000FF"/>
      <w:u w:val="single"/>
    </w:rPr>
  </w:style>
  <w:style w:type="paragraph" w:styleId="BalloonText">
    <w:name w:val="Balloon Text"/>
    <w:basedOn w:val="Normal"/>
    <w:link w:val="BalloonTextChar"/>
    <w:uiPriority w:val="99"/>
    <w:semiHidden/>
    <w:unhideWhenUsed/>
    <w:rsid w:val="00AA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5205">
      <w:bodyDiv w:val="1"/>
      <w:marLeft w:val="0"/>
      <w:marRight w:val="0"/>
      <w:marTop w:val="0"/>
      <w:marBottom w:val="0"/>
      <w:divBdr>
        <w:top w:val="none" w:sz="0" w:space="0" w:color="auto"/>
        <w:left w:val="none" w:sz="0" w:space="0" w:color="auto"/>
        <w:bottom w:val="none" w:sz="0" w:space="0" w:color="auto"/>
        <w:right w:val="none" w:sz="0" w:space="0" w:color="auto"/>
      </w:divBdr>
      <w:divsChild>
        <w:div w:id="1834560916">
          <w:marLeft w:val="0"/>
          <w:marRight w:val="0"/>
          <w:marTop w:val="0"/>
          <w:marBottom w:val="0"/>
          <w:divBdr>
            <w:top w:val="none" w:sz="0" w:space="0" w:color="auto"/>
            <w:left w:val="none" w:sz="0" w:space="0" w:color="auto"/>
            <w:bottom w:val="none" w:sz="0" w:space="0" w:color="auto"/>
            <w:right w:val="none" w:sz="0" w:space="0" w:color="auto"/>
          </w:divBdr>
        </w:div>
      </w:divsChild>
    </w:div>
    <w:div w:id="291257388">
      <w:bodyDiv w:val="1"/>
      <w:marLeft w:val="0"/>
      <w:marRight w:val="0"/>
      <w:marTop w:val="0"/>
      <w:marBottom w:val="0"/>
      <w:divBdr>
        <w:top w:val="none" w:sz="0" w:space="0" w:color="auto"/>
        <w:left w:val="none" w:sz="0" w:space="0" w:color="auto"/>
        <w:bottom w:val="none" w:sz="0" w:space="0" w:color="auto"/>
        <w:right w:val="none" w:sz="0" w:space="0" w:color="auto"/>
      </w:divBdr>
      <w:divsChild>
        <w:div w:id="692073960">
          <w:marLeft w:val="0"/>
          <w:marRight w:val="0"/>
          <w:marTop w:val="0"/>
          <w:marBottom w:val="0"/>
          <w:divBdr>
            <w:top w:val="none" w:sz="0" w:space="0" w:color="auto"/>
            <w:left w:val="none" w:sz="0" w:space="0" w:color="auto"/>
            <w:bottom w:val="none" w:sz="0" w:space="0" w:color="auto"/>
            <w:right w:val="none" w:sz="0" w:space="0" w:color="auto"/>
          </w:divBdr>
        </w:div>
      </w:divsChild>
    </w:div>
    <w:div w:id="11765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nobel_organizations/nobelfoundation/publications/lectures/index.html" TargetMode="External"/><Relationship Id="rId3" Type="http://schemas.openxmlformats.org/officeDocument/2006/relationships/webSettings" Target="webSettings.xml"/><Relationship Id="rId7" Type="http://schemas.openxmlformats.org/officeDocument/2006/relationships/hyperlink" Target="http://www.nobelprize.org/nobel_organizations/nobelfoundation/publications/lespri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belprize.org/nobel_organizations/nobelfoundation/publications/lectures/index.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korpisworld.com/quotes/George%20Bernard%20Shaw.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2016-10-05T16:28:00Z</dcterms:created>
  <dcterms:modified xsi:type="dcterms:W3CDTF">2016-10-05T16:28:00Z</dcterms:modified>
</cp:coreProperties>
</file>