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062" w:rsidRPr="00310987" w:rsidRDefault="00BE1062" w:rsidP="00BE1062">
      <w:pPr>
        <w:pStyle w:val="Heading1"/>
      </w:pPr>
      <w:r w:rsidRPr="00310987">
        <w:t>San José State University</w:t>
      </w:r>
      <w:r w:rsidRPr="00310987">
        <w:br/>
      </w:r>
      <w:r>
        <w:t>Humanities &amp; Arts / Dept. of English</w:t>
      </w:r>
      <w:r w:rsidRPr="00310987">
        <w:br/>
      </w:r>
      <w:r>
        <w:t xml:space="preserve">ENGL 1B: Argument and Analysis, Section 6, </w:t>
      </w:r>
      <w:proofErr w:type="gramStart"/>
      <w:r>
        <w:t>Fall</w:t>
      </w:r>
      <w:proofErr w:type="gramEnd"/>
      <w:r>
        <w:t xml:space="preserve"> 2015</w:t>
      </w:r>
    </w:p>
    <w:p w:rsidR="00BE1062" w:rsidRPr="00310987" w:rsidRDefault="00BE1062" w:rsidP="00BE1062">
      <w:pPr>
        <w:pStyle w:val="Heading2"/>
      </w:pPr>
      <w:r w:rsidRPr="00310987">
        <w:t>Course and Contact Information</w:t>
      </w:r>
    </w:p>
    <w:tbl>
      <w:tblPr>
        <w:tblW w:w="9648" w:type="dxa"/>
        <w:tblLayout w:type="fixed"/>
        <w:tblLook w:val="01E0" w:firstRow="1" w:lastRow="1" w:firstColumn="1" w:lastColumn="1" w:noHBand="0" w:noVBand="0"/>
      </w:tblPr>
      <w:tblGrid>
        <w:gridCol w:w="3168"/>
        <w:gridCol w:w="6480"/>
      </w:tblGrid>
      <w:tr w:rsidR="00BE1062" w:rsidRPr="00310987" w:rsidTr="00150010">
        <w:trPr>
          <w:trHeight w:val="144"/>
        </w:trPr>
        <w:tc>
          <w:tcPr>
            <w:tcW w:w="3168" w:type="dxa"/>
          </w:tcPr>
          <w:p w:rsidR="00BE1062" w:rsidRPr="00310987" w:rsidRDefault="00BE1062" w:rsidP="00150010">
            <w:pPr>
              <w:pStyle w:val="contactheading"/>
            </w:pPr>
            <w:r w:rsidRPr="00310987">
              <w:t>Instructor:</w:t>
            </w:r>
          </w:p>
        </w:tc>
        <w:tc>
          <w:tcPr>
            <w:tcW w:w="6480" w:type="dxa"/>
            <w:vAlign w:val="center"/>
          </w:tcPr>
          <w:p w:rsidR="00BE1062" w:rsidRPr="00310987" w:rsidRDefault="00BE1062" w:rsidP="00150010">
            <w:r>
              <w:t>Dr. Julie Sparks</w:t>
            </w:r>
          </w:p>
        </w:tc>
      </w:tr>
      <w:tr w:rsidR="00BE1062" w:rsidRPr="00310987" w:rsidTr="00150010">
        <w:trPr>
          <w:trHeight w:val="144"/>
        </w:trPr>
        <w:tc>
          <w:tcPr>
            <w:tcW w:w="3168" w:type="dxa"/>
          </w:tcPr>
          <w:p w:rsidR="00BE1062" w:rsidRPr="00310987" w:rsidRDefault="00BE1062" w:rsidP="00150010">
            <w:pPr>
              <w:pStyle w:val="contactheading"/>
            </w:pPr>
            <w:r w:rsidRPr="00310987">
              <w:t>Office Location:</w:t>
            </w:r>
          </w:p>
        </w:tc>
        <w:tc>
          <w:tcPr>
            <w:tcW w:w="6480" w:type="dxa"/>
            <w:vAlign w:val="center"/>
          </w:tcPr>
          <w:p w:rsidR="00BE1062" w:rsidRPr="00310987" w:rsidRDefault="00BE1062" w:rsidP="00150010">
            <w:r>
              <w:t>Faculty Office Building 128</w:t>
            </w:r>
          </w:p>
        </w:tc>
      </w:tr>
      <w:tr w:rsidR="00BE1062" w:rsidRPr="00310987" w:rsidTr="00150010">
        <w:trPr>
          <w:trHeight w:val="144"/>
        </w:trPr>
        <w:tc>
          <w:tcPr>
            <w:tcW w:w="3168" w:type="dxa"/>
          </w:tcPr>
          <w:p w:rsidR="00BE1062" w:rsidRPr="00310987" w:rsidRDefault="00BE1062" w:rsidP="00150010">
            <w:pPr>
              <w:pStyle w:val="contactheading"/>
            </w:pPr>
            <w:r w:rsidRPr="00310987">
              <w:t>Telephone:</w:t>
            </w:r>
          </w:p>
        </w:tc>
        <w:tc>
          <w:tcPr>
            <w:tcW w:w="6480" w:type="dxa"/>
            <w:vAlign w:val="center"/>
          </w:tcPr>
          <w:p w:rsidR="00BE1062" w:rsidRPr="00310987" w:rsidRDefault="00BE1062" w:rsidP="00150010">
            <w:r w:rsidRPr="00310987">
              <w:t>(</w:t>
            </w:r>
            <w:r>
              <w:t>408) 924-4434</w:t>
            </w:r>
          </w:p>
        </w:tc>
      </w:tr>
      <w:tr w:rsidR="00BE1062" w:rsidRPr="00310987" w:rsidTr="00150010">
        <w:trPr>
          <w:trHeight w:val="144"/>
        </w:trPr>
        <w:tc>
          <w:tcPr>
            <w:tcW w:w="3168" w:type="dxa"/>
          </w:tcPr>
          <w:p w:rsidR="00BE1062" w:rsidRPr="00310987" w:rsidRDefault="00BE1062" w:rsidP="00150010">
            <w:pPr>
              <w:pStyle w:val="contactheading"/>
            </w:pPr>
            <w:r w:rsidRPr="00310987">
              <w:t>Email:</w:t>
            </w:r>
          </w:p>
        </w:tc>
        <w:tc>
          <w:tcPr>
            <w:tcW w:w="6480" w:type="dxa"/>
            <w:vAlign w:val="center"/>
          </w:tcPr>
          <w:p w:rsidR="00BE1062" w:rsidRPr="00310987" w:rsidRDefault="00BE1062" w:rsidP="00150010">
            <w:r>
              <w:t>julie.sparks@sjsu.edu</w:t>
            </w:r>
          </w:p>
        </w:tc>
      </w:tr>
      <w:tr w:rsidR="00BE1062" w:rsidRPr="00310987" w:rsidTr="00150010">
        <w:trPr>
          <w:trHeight w:val="144"/>
        </w:trPr>
        <w:tc>
          <w:tcPr>
            <w:tcW w:w="3168" w:type="dxa"/>
          </w:tcPr>
          <w:p w:rsidR="00BE1062" w:rsidRPr="00310987" w:rsidRDefault="00BE1062" w:rsidP="00150010">
            <w:pPr>
              <w:pStyle w:val="contactheading"/>
            </w:pPr>
            <w:r w:rsidRPr="00310987">
              <w:t>Office Hours:</w:t>
            </w:r>
          </w:p>
        </w:tc>
        <w:tc>
          <w:tcPr>
            <w:tcW w:w="6480" w:type="dxa"/>
            <w:vAlign w:val="center"/>
          </w:tcPr>
          <w:p w:rsidR="00BE1062" w:rsidRPr="00310987" w:rsidRDefault="00BE1062" w:rsidP="00150010">
            <w:r w:rsidRPr="00310987">
              <w:t xml:space="preserve">(Days and time) </w:t>
            </w:r>
            <w:r w:rsidRPr="00310987">
              <w:rPr>
                <w:i/>
              </w:rPr>
              <w:t xml:space="preserve">[See University </w:t>
            </w:r>
            <w:hyperlink r:id="rId5" w:history="1">
              <w:r w:rsidRPr="00310987">
                <w:rPr>
                  <w:rStyle w:val="Hyperlink"/>
                  <w:i/>
                </w:rPr>
                <w:t>Po</w:t>
              </w:r>
              <w:r w:rsidRPr="00310987">
                <w:rPr>
                  <w:rStyle w:val="Hyperlink"/>
                  <w:i/>
                </w:rPr>
                <w:t>l</w:t>
              </w:r>
              <w:r w:rsidRPr="00310987">
                <w:rPr>
                  <w:rStyle w:val="Hyperlink"/>
                  <w:i/>
                </w:rPr>
                <w:t>icy S1</w:t>
              </w:r>
              <w:r w:rsidRPr="00310987">
                <w:rPr>
                  <w:rStyle w:val="Hyperlink"/>
                  <w:i/>
                </w:rPr>
                <w:t>2</w:t>
              </w:r>
              <w:r w:rsidRPr="00310987">
                <w:rPr>
                  <w:rStyle w:val="Hyperlink"/>
                  <w:i/>
                </w:rPr>
                <w:t>-1</w:t>
              </w:r>
            </w:hyperlink>
            <w:r w:rsidRPr="00310987">
              <w:rPr>
                <w:i/>
              </w:rPr>
              <w:t xml:space="preserve"> at http://www.sjsu.edu/senate/docs/S12-1.pdf for guidelines]</w:t>
            </w:r>
          </w:p>
        </w:tc>
      </w:tr>
      <w:tr w:rsidR="00BE1062" w:rsidRPr="00310987" w:rsidTr="00150010">
        <w:trPr>
          <w:trHeight w:val="144"/>
        </w:trPr>
        <w:tc>
          <w:tcPr>
            <w:tcW w:w="3168" w:type="dxa"/>
          </w:tcPr>
          <w:p w:rsidR="00BE1062" w:rsidRPr="00310987" w:rsidRDefault="00BE1062" w:rsidP="00150010">
            <w:pPr>
              <w:pStyle w:val="contactheading"/>
            </w:pPr>
            <w:r w:rsidRPr="00310987">
              <w:t>Class Days/Time:</w:t>
            </w:r>
          </w:p>
        </w:tc>
        <w:tc>
          <w:tcPr>
            <w:tcW w:w="6480" w:type="dxa"/>
            <w:vAlign w:val="center"/>
          </w:tcPr>
          <w:p w:rsidR="00BE1062" w:rsidRPr="00310987" w:rsidRDefault="00BE1062" w:rsidP="00150010">
            <w:proofErr w:type="spellStart"/>
            <w:r>
              <w:t>TTh</w:t>
            </w:r>
            <w:proofErr w:type="spellEnd"/>
            <w:r>
              <w:t xml:space="preserve"> 3-4:14</w:t>
            </w:r>
          </w:p>
        </w:tc>
      </w:tr>
      <w:tr w:rsidR="00BE1062" w:rsidRPr="00310987" w:rsidTr="00150010">
        <w:trPr>
          <w:trHeight w:val="144"/>
        </w:trPr>
        <w:tc>
          <w:tcPr>
            <w:tcW w:w="3168" w:type="dxa"/>
          </w:tcPr>
          <w:p w:rsidR="00BE1062" w:rsidRPr="00310987" w:rsidRDefault="00BE1062" w:rsidP="00150010">
            <w:pPr>
              <w:pStyle w:val="contactheading"/>
            </w:pPr>
            <w:r w:rsidRPr="00310987">
              <w:t>Classroom:</w:t>
            </w:r>
          </w:p>
        </w:tc>
        <w:tc>
          <w:tcPr>
            <w:tcW w:w="6480" w:type="dxa"/>
            <w:vAlign w:val="center"/>
          </w:tcPr>
          <w:p w:rsidR="00BE1062" w:rsidRPr="00310987" w:rsidRDefault="00BE1062" w:rsidP="00150010">
            <w:r>
              <w:t>Clark 306</w:t>
            </w:r>
          </w:p>
        </w:tc>
      </w:tr>
      <w:tr w:rsidR="00BE1062" w:rsidRPr="00310987" w:rsidTr="00150010">
        <w:trPr>
          <w:trHeight w:val="144"/>
        </w:trPr>
        <w:tc>
          <w:tcPr>
            <w:tcW w:w="3168" w:type="dxa"/>
          </w:tcPr>
          <w:p w:rsidR="00BE1062" w:rsidRPr="00310987" w:rsidRDefault="00BE1062" w:rsidP="00150010">
            <w:pPr>
              <w:pStyle w:val="contactheading"/>
            </w:pPr>
            <w:r w:rsidRPr="00310987">
              <w:t>Prerequisites:</w:t>
            </w:r>
          </w:p>
        </w:tc>
        <w:tc>
          <w:tcPr>
            <w:tcW w:w="6480" w:type="dxa"/>
            <w:vAlign w:val="center"/>
          </w:tcPr>
          <w:p w:rsidR="00BE1062" w:rsidRPr="00CB7ED3" w:rsidRDefault="00BE1062" w:rsidP="00150010">
            <w:pPr>
              <w:pStyle w:val="Heading2"/>
              <w:rPr>
                <w:b w:val="0"/>
              </w:rPr>
            </w:pPr>
            <w:r>
              <w:rPr>
                <w:b w:val="0"/>
              </w:rPr>
              <w:t>GE Area A2 Written Communication with a grade of C or better</w:t>
            </w:r>
          </w:p>
        </w:tc>
      </w:tr>
      <w:tr w:rsidR="00BE1062" w:rsidRPr="00310987" w:rsidTr="00150010">
        <w:trPr>
          <w:trHeight w:val="144"/>
        </w:trPr>
        <w:tc>
          <w:tcPr>
            <w:tcW w:w="3168" w:type="dxa"/>
          </w:tcPr>
          <w:p w:rsidR="00BE1062" w:rsidRPr="00310987" w:rsidRDefault="00BE1062" w:rsidP="00150010">
            <w:pPr>
              <w:pStyle w:val="contactheading"/>
            </w:pPr>
            <w:r w:rsidRPr="00310987">
              <w:t xml:space="preserve">GE/SJSU Studies Category: </w:t>
            </w:r>
          </w:p>
        </w:tc>
        <w:tc>
          <w:tcPr>
            <w:tcW w:w="6480" w:type="dxa"/>
            <w:vAlign w:val="center"/>
          </w:tcPr>
          <w:p w:rsidR="00BE1062" w:rsidRPr="00310987" w:rsidRDefault="00BE1062" w:rsidP="00150010">
            <w:r>
              <w:t xml:space="preserve">GE C2 Humanities and Arts—Letters </w:t>
            </w:r>
          </w:p>
        </w:tc>
      </w:tr>
    </w:tbl>
    <w:p w:rsidR="00BE1062" w:rsidRPr="00310987" w:rsidRDefault="00BE1062" w:rsidP="00BE1062">
      <w:pPr>
        <w:pStyle w:val="Heading2"/>
      </w:pPr>
      <w:r w:rsidRPr="00310987">
        <w:t xml:space="preserve">Faculty Web Page and MYSJSU Messaging </w:t>
      </w:r>
    </w:p>
    <w:p w:rsidR="00BE1062" w:rsidRDefault="00BE1062" w:rsidP="00BE1062">
      <w:r w:rsidRPr="00CB7ED3">
        <w:t xml:space="preserve">Course materials such as syllabus, handouts, notes, and assignment instructions </w:t>
      </w:r>
      <w:r>
        <w:t xml:space="preserve">will </w:t>
      </w:r>
      <w:r w:rsidRPr="00CB7ED3">
        <w:t>be found on the course website</w:t>
      </w:r>
      <w:r>
        <w:t xml:space="preserve">: </w:t>
      </w:r>
      <w:hyperlink r:id="rId6" w:history="1">
        <w:r w:rsidRPr="00EA0332">
          <w:rPr>
            <w:rStyle w:val="Hyperlink"/>
          </w:rPr>
          <w:t>http://www.sjsu.edu/people/julie.sparks/courses/</w:t>
        </w:r>
      </w:hyperlink>
      <w:r>
        <w:t xml:space="preserve"> </w:t>
      </w:r>
      <w:r w:rsidRPr="00CB7ED3">
        <w:t xml:space="preserve">. </w:t>
      </w:r>
      <w:r w:rsidRPr="00F611AE">
        <w:rPr>
          <w:u w:val="single"/>
        </w:rPr>
        <w:t xml:space="preserve">You are responsible for </w:t>
      </w:r>
      <w:r>
        <w:rPr>
          <w:u w:val="single"/>
        </w:rPr>
        <w:t xml:space="preserve">regularly </w:t>
      </w:r>
      <w:r w:rsidRPr="00F611AE">
        <w:rPr>
          <w:u w:val="single"/>
        </w:rPr>
        <w:t xml:space="preserve">checking the messaging system through </w:t>
      </w:r>
      <w:proofErr w:type="spellStart"/>
      <w:r w:rsidRPr="00F611AE">
        <w:rPr>
          <w:u w:val="single"/>
        </w:rPr>
        <w:t>MySJSU</w:t>
      </w:r>
      <w:proofErr w:type="spellEnd"/>
      <w:r w:rsidRPr="00CB7ED3">
        <w:t xml:space="preserve"> </w:t>
      </w:r>
      <w:r>
        <w:t xml:space="preserve">(which is linked to your email) </w:t>
      </w:r>
      <w:r w:rsidRPr="00CB7ED3">
        <w:t>to learn of any updates.</w:t>
      </w:r>
      <w:r>
        <w:t xml:space="preserve"> I am also planning to use Canvas, though it is new to me. (Please be patient while I get that training.)</w:t>
      </w:r>
    </w:p>
    <w:p w:rsidR="00BE1062" w:rsidRPr="00CB7ED3" w:rsidRDefault="00BE1062" w:rsidP="00BE1062">
      <w:r w:rsidRPr="00CB7ED3">
        <w:t xml:space="preserve"> </w:t>
      </w:r>
    </w:p>
    <w:p w:rsidR="00BE1062" w:rsidRPr="00CB7ED3" w:rsidRDefault="00BE1062" w:rsidP="00BE1062">
      <w:pPr>
        <w:rPr>
          <w:b/>
          <w:bCs/>
          <w:iCs/>
          <w:lang w:eastAsia="en-US"/>
        </w:rPr>
      </w:pPr>
      <w:r w:rsidRPr="00CB7ED3">
        <w:rPr>
          <w:b/>
          <w:bCs/>
          <w:iCs/>
          <w:lang w:eastAsia="en-US"/>
        </w:rPr>
        <w:t xml:space="preserve">ENGL 1B Course Description </w:t>
      </w:r>
    </w:p>
    <w:p w:rsidR="00BE1062" w:rsidRPr="00CB7ED3" w:rsidRDefault="00BE1062" w:rsidP="00BE1062">
      <w:pPr>
        <w:rPr>
          <w:i/>
          <w:lang w:eastAsia="en-US"/>
        </w:rPr>
      </w:pPr>
      <w:r w:rsidRPr="00CB7ED3">
        <w:rPr>
          <w:i/>
          <w:lang w:eastAsia="en-US"/>
        </w:rPr>
        <w:t>General Course Description</w:t>
      </w:r>
    </w:p>
    <w:p w:rsidR="00BE1062" w:rsidRPr="00CB7ED3" w:rsidRDefault="00BE1062" w:rsidP="00BE1062">
      <w:pPr>
        <w:rPr>
          <w:lang w:eastAsia="en-US"/>
        </w:rPr>
      </w:pPr>
      <w:r w:rsidRPr="00CB7ED3">
        <w:rPr>
          <w:lang w:eastAsia="en-US"/>
        </w:rPr>
        <w:t xml:space="preserve">English 1B is a writing course that focuses on argumentation and analysis. Through the study of literary, rhetorical, and professional texts, </w:t>
      </w:r>
      <w:r>
        <w:rPr>
          <w:lang w:eastAsia="en-US"/>
        </w:rPr>
        <w:t>you</w:t>
      </w:r>
      <w:r w:rsidRPr="00CB7ED3">
        <w:rPr>
          <w:lang w:eastAsia="en-US"/>
        </w:rPr>
        <w:t xml:space="preserve"> will develop the habits of mind required to write argumentative and critical essays. Particular emphasis is placed on writing and reading processes. </w:t>
      </w:r>
      <w:r>
        <w:rPr>
          <w:lang w:eastAsia="en-US"/>
        </w:rPr>
        <w:t xml:space="preserve">You </w:t>
      </w:r>
      <w:r w:rsidRPr="00CB7ED3">
        <w:rPr>
          <w:lang w:eastAsia="en-US"/>
        </w:rPr>
        <w:t xml:space="preserve">will have repeated practice in prewriting, drafting, revising, and editing, and repeated practice in reading closely in a variety of forms, styles, structures, and modes. </w:t>
      </w:r>
    </w:p>
    <w:p w:rsidR="00BE1062" w:rsidRPr="00CB7ED3" w:rsidRDefault="00BE1062" w:rsidP="00BE1062">
      <w:pPr>
        <w:rPr>
          <w:lang w:eastAsia="en-US"/>
        </w:rPr>
      </w:pPr>
    </w:p>
    <w:p w:rsidR="00BE1062" w:rsidRPr="00A00EA7" w:rsidRDefault="00BE1062" w:rsidP="00BE1062">
      <w:pPr>
        <w:rPr>
          <w:lang w:eastAsia="en-US"/>
        </w:rPr>
      </w:pPr>
      <w:r w:rsidRPr="00A00EA7">
        <w:rPr>
          <w:b/>
          <w:lang w:eastAsia="en-US"/>
        </w:rPr>
        <w:t>Pathways to the Future</w:t>
      </w:r>
      <w:r>
        <w:rPr>
          <w:b/>
          <w:lang w:eastAsia="en-US"/>
        </w:rPr>
        <w:t>: Global Citizenship, Sustainability, Creativity</w:t>
      </w:r>
    </w:p>
    <w:p w:rsidR="00BE1062" w:rsidRDefault="00BE1062" w:rsidP="00BE1062">
      <w:r>
        <w:t>What does it mean for today’s college students to be coming of age at the beginning of the 21</w:t>
      </w:r>
      <w:r w:rsidRPr="0002222A">
        <w:rPr>
          <w:vertAlign w:val="superscript"/>
        </w:rPr>
        <w:t>st</w:t>
      </w:r>
      <w:r>
        <w:t xml:space="preserve"> century? Although the Millennials have grown up in an increasingly interconnected world, with a burgeoning global economy accelerated by an explosive spread of ever-evolving technology, you have also grown up with an increasing sense of dread about the interconnected global threats of environmental deterioration, climate change, deadly pandemics, </w:t>
      </w:r>
      <w:proofErr w:type="gramStart"/>
      <w:r>
        <w:t>the</w:t>
      </w:r>
      <w:proofErr w:type="gramEnd"/>
      <w:r>
        <w:t xml:space="preserve"> struggle for diminishing </w:t>
      </w:r>
      <w:r>
        <w:lastRenderedPageBreak/>
        <w:t xml:space="preserve">resources, both domestic and international terrorism. Fortunately for us in Silicon Valley, we have front-row seats to some of the most promising solutions to these challenges that are incubating in the fertile minds of our diverse and well-educated population, producing exhilarating flows of new ideas and new energy. </w:t>
      </w:r>
    </w:p>
    <w:p w:rsidR="00BE1062" w:rsidRDefault="00BE1062" w:rsidP="00BE1062"/>
    <w:p w:rsidR="00BE1062" w:rsidRDefault="00BE1062" w:rsidP="00BE1062">
      <w:r>
        <w:t>This class has been designed to develop a greater understanding of the complex global forces that have ushered in this new age. It will also intended to develop your awareness of the many creative ideas that have grown out of some of our most desperate crises—new sustainable technologies to replace the more destructive engines of the first industrial revolution, new kinds of businesses that substitute sustainable community-building for the short-sighted obsession with profits, new inclusive banking strategies to help the “bottom billion” lift themselves out of poverty and add their talents to the global economy, and new ideas about agriculture, forestry, urban design, transportation, telecommunications, and education that all help us envision a more prosperous, just, peaceful, and sustainable world.</w:t>
      </w:r>
    </w:p>
    <w:p w:rsidR="00BE1062" w:rsidRDefault="00BE1062" w:rsidP="00BE1062"/>
    <w:p w:rsidR="00BE1062" w:rsidRPr="0002222A" w:rsidRDefault="00BE1062" w:rsidP="00BE1062">
      <w:r>
        <w:t xml:space="preserve">Our focus will be on global innovations in all fields, including the sciences, technology, business, education, and the arts. Students will be encouraged to look beyond the pigeonholes of traditional academic disciplines to see how people in the “real world” have been collaborating in innovative ways, producing unanticipated solutions to unprecedented challenges. Students will also be encouraged to see a role for themselves in this vanguard. </w:t>
      </w:r>
    </w:p>
    <w:p w:rsidR="00BE1062" w:rsidRPr="00CB7ED3" w:rsidRDefault="00BE1062" w:rsidP="00BE1062">
      <w:pPr>
        <w:pStyle w:val="Heading2"/>
      </w:pPr>
      <w:r w:rsidRPr="00CB7ED3">
        <w:t>ENGL 1B Learning Objectives (CLO)</w:t>
      </w:r>
    </w:p>
    <w:p w:rsidR="00BE1062" w:rsidRPr="00CB7ED3" w:rsidRDefault="00BE1062" w:rsidP="00BE1062">
      <w:pPr>
        <w:rPr>
          <w:lang w:eastAsia="en-US"/>
        </w:rPr>
      </w:pPr>
      <w:r w:rsidRPr="00CB7ED3">
        <w:rPr>
          <w:lang w:eastAsia="en-US"/>
        </w:rPr>
        <w:t xml:space="preserve">Upon successful completion of the course, </w:t>
      </w:r>
      <w:r>
        <w:rPr>
          <w:lang w:eastAsia="en-US"/>
        </w:rPr>
        <w:t>you</w:t>
      </w:r>
      <w:r w:rsidRPr="00CB7ED3">
        <w:rPr>
          <w:lang w:eastAsia="en-US"/>
        </w:rPr>
        <w:t xml:space="preserve"> will bring into </w:t>
      </w:r>
      <w:r>
        <w:rPr>
          <w:lang w:eastAsia="en-US"/>
        </w:rPr>
        <w:t xml:space="preserve">your </w:t>
      </w:r>
      <w:r w:rsidRPr="00CB7ED3">
        <w:rPr>
          <w:lang w:eastAsia="en-US"/>
        </w:rPr>
        <w:t>personal and professional li</w:t>
      </w:r>
      <w:r>
        <w:rPr>
          <w:lang w:eastAsia="en-US"/>
        </w:rPr>
        <w:t>fe t</w:t>
      </w:r>
      <w:r w:rsidRPr="00CB7ED3">
        <w:rPr>
          <w:lang w:eastAsia="en-US"/>
        </w:rPr>
        <w:t xml:space="preserve">he abilities needed to participate in social and cultural communities: </w:t>
      </w:r>
    </w:p>
    <w:p w:rsidR="00BE1062" w:rsidRPr="00CB7ED3" w:rsidRDefault="00BE1062" w:rsidP="00BE1062">
      <w:pPr>
        <w:rPr>
          <w:lang w:eastAsia="en-US"/>
        </w:rPr>
      </w:pPr>
      <w:r w:rsidRPr="00CB7ED3">
        <w:rPr>
          <w:lang w:eastAsia="en-US"/>
        </w:rPr>
        <w:t xml:space="preserve">1. </w:t>
      </w:r>
      <w:proofErr w:type="gramStart"/>
      <w:r w:rsidRPr="00CB7ED3">
        <w:rPr>
          <w:lang w:eastAsia="en-US"/>
        </w:rPr>
        <w:t>reading</w:t>
      </w:r>
      <w:proofErr w:type="gramEnd"/>
      <w:r w:rsidRPr="00CB7ED3">
        <w:rPr>
          <w:lang w:eastAsia="en-US"/>
        </w:rPr>
        <w:t xml:space="preserve"> literature and related texts purposefully to establish contexts for analysis.</w:t>
      </w:r>
    </w:p>
    <w:p w:rsidR="00BE1062" w:rsidRPr="00CB7ED3" w:rsidRDefault="00BE1062" w:rsidP="00BE1062">
      <w:pPr>
        <w:rPr>
          <w:lang w:eastAsia="en-US"/>
        </w:rPr>
      </w:pPr>
      <w:r w:rsidRPr="00CB7ED3">
        <w:rPr>
          <w:lang w:eastAsia="en-US"/>
        </w:rPr>
        <w:t xml:space="preserve">2. </w:t>
      </w:r>
      <w:proofErr w:type="gramStart"/>
      <w:r w:rsidRPr="00CB7ED3">
        <w:rPr>
          <w:lang w:eastAsia="en-US"/>
        </w:rPr>
        <w:t>reading</w:t>
      </w:r>
      <w:proofErr w:type="gramEnd"/>
      <w:r w:rsidRPr="00CB7ED3">
        <w:rPr>
          <w:lang w:eastAsia="en-US"/>
        </w:rPr>
        <w:t xml:space="preserve"> texts rhetorically, taking into account a writer’s purpose, audience, and context. </w:t>
      </w:r>
    </w:p>
    <w:p w:rsidR="00BE1062" w:rsidRPr="00CB7ED3" w:rsidRDefault="00BE1062" w:rsidP="00BE1062">
      <w:pPr>
        <w:rPr>
          <w:lang w:eastAsia="en-US"/>
        </w:rPr>
      </w:pPr>
      <w:r w:rsidRPr="00CB7ED3">
        <w:rPr>
          <w:lang w:eastAsia="en-US"/>
        </w:rPr>
        <w:t xml:space="preserve">3. </w:t>
      </w:r>
      <w:proofErr w:type="gramStart"/>
      <w:r w:rsidRPr="00CB7ED3">
        <w:rPr>
          <w:lang w:eastAsia="en-US"/>
        </w:rPr>
        <w:t>using</w:t>
      </w:r>
      <w:proofErr w:type="gramEnd"/>
      <w:r w:rsidRPr="00CB7ED3">
        <w:rPr>
          <w:lang w:eastAsia="en-US"/>
        </w:rPr>
        <w:t xml:space="preserve"> critical thinking skills—such as synthesis, interpretation, response, and evaluation—to write essays that integrate ideas with those from appropriate primary and secondary sources.</w:t>
      </w:r>
    </w:p>
    <w:p w:rsidR="00BE1062" w:rsidRPr="00CB7ED3" w:rsidRDefault="00BE1062" w:rsidP="00BE1062">
      <w:pPr>
        <w:rPr>
          <w:lang w:eastAsia="en-US"/>
        </w:rPr>
      </w:pPr>
      <w:r w:rsidRPr="00CB7ED3">
        <w:rPr>
          <w:lang w:eastAsia="en-US"/>
        </w:rPr>
        <w:t xml:space="preserve">4. </w:t>
      </w:r>
      <w:proofErr w:type="gramStart"/>
      <w:r w:rsidRPr="00CB7ED3">
        <w:rPr>
          <w:lang w:eastAsia="en-US"/>
        </w:rPr>
        <w:t>integrating</w:t>
      </w:r>
      <w:proofErr w:type="gramEnd"/>
      <w:r w:rsidRPr="00CB7ED3">
        <w:rPr>
          <w:lang w:eastAsia="en-US"/>
        </w:rPr>
        <w:t xml:space="preserve"> and documenting quotations, summaries, and paraphrases.</w:t>
      </w:r>
      <w:r w:rsidRPr="00CB7ED3">
        <w:rPr>
          <w:lang w:eastAsia="en-US"/>
        </w:rPr>
        <w:cr/>
        <w:t xml:space="preserve">5. </w:t>
      </w:r>
      <w:proofErr w:type="gramStart"/>
      <w:r w:rsidRPr="00CB7ED3">
        <w:rPr>
          <w:lang w:eastAsia="en-US"/>
        </w:rPr>
        <w:t>identifying</w:t>
      </w:r>
      <w:proofErr w:type="gramEnd"/>
      <w:r w:rsidRPr="00CB7ED3">
        <w:rPr>
          <w:lang w:eastAsia="en-US"/>
        </w:rPr>
        <w:t xml:space="preserve"> and using strategies for drafting, revising, collaborating, and editing essays. </w:t>
      </w:r>
    </w:p>
    <w:p w:rsidR="00BE1062" w:rsidRPr="00CB7ED3" w:rsidRDefault="00BE1062" w:rsidP="00BE1062">
      <w:pPr>
        <w:rPr>
          <w:lang w:eastAsia="en-US"/>
        </w:rPr>
      </w:pPr>
      <w:r w:rsidRPr="00CB7ED3">
        <w:rPr>
          <w:lang w:eastAsia="en-US"/>
        </w:rPr>
        <w:t xml:space="preserve">6. </w:t>
      </w:r>
      <w:proofErr w:type="gramStart"/>
      <w:r w:rsidRPr="00CB7ED3">
        <w:rPr>
          <w:lang w:eastAsia="en-US"/>
        </w:rPr>
        <w:t>controlling</w:t>
      </w:r>
      <w:proofErr w:type="gramEnd"/>
      <w:r w:rsidRPr="00CB7ED3">
        <w:rPr>
          <w:lang w:eastAsia="en-US"/>
        </w:rPr>
        <w:t xml:space="preserve"> syntax, grammar, and punctuation to develop prose that is readable, logical, and clear.</w:t>
      </w:r>
    </w:p>
    <w:p w:rsidR="00BE1062" w:rsidRPr="00310987" w:rsidRDefault="00BE1062" w:rsidP="00BE1062">
      <w:pPr>
        <w:pStyle w:val="Heading2"/>
      </w:pPr>
      <w:r>
        <w:t xml:space="preserve">GE C2 </w:t>
      </w:r>
      <w:r w:rsidRPr="00310987">
        <w:t xml:space="preserve">Course Description </w:t>
      </w:r>
    </w:p>
    <w:p w:rsidR="00BE1062" w:rsidRPr="00CB7ED3" w:rsidRDefault="00BE1062" w:rsidP="00BE1062">
      <w:r>
        <w:t xml:space="preserve">ENGL 1B fulfills general education area C2 Letters. </w:t>
      </w:r>
      <w:r w:rsidRPr="00CB7ED3">
        <w:t xml:space="preserve">Courses in Letters give students knowledge and understanding of significant works of the human intellect and imagination. </w:t>
      </w:r>
      <w:r>
        <w:t>You</w:t>
      </w:r>
      <w:r w:rsidRPr="00CB7ED3">
        <w:t xml:space="preserve"> will examine the interaction of analytical and creative processes in the production and perception of such works, and the significance of the historical and cultural contexts in which the works are created and interpreted. Courses </w:t>
      </w:r>
      <w:r>
        <w:t>will enable you</w:t>
      </w:r>
      <w:r w:rsidRPr="00CB7ED3">
        <w:t xml:space="preserve"> to participate in social and cultural communities associated with artistic and literary endeavors, enriching </w:t>
      </w:r>
      <w:r>
        <w:t>your</w:t>
      </w:r>
      <w:r w:rsidRPr="00CB7ED3">
        <w:t xml:space="preserve"> personal and professional li</w:t>
      </w:r>
      <w:r>
        <w:t>fe</w:t>
      </w:r>
      <w:r w:rsidRPr="00CB7ED3">
        <w:t>.</w:t>
      </w:r>
    </w:p>
    <w:p w:rsidR="00BE1062" w:rsidRPr="00CB7ED3" w:rsidRDefault="00BE1062" w:rsidP="00BE1062">
      <w:pPr>
        <w:pStyle w:val="Heading2"/>
      </w:pPr>
      <w:r w:rsidRPr="00CB7ED3">
        <w:t>GE C2 Learning Objectives (GELO)</w:t>
      </w:r>
    </w:p>
    <w:p w:rsidR="00BE1062" w:rsidRPr="00CB7ED3" w:rsidRDefault="00BE1062" w:rsidP="00BE1062">
      <w:pPr>
        <w:rPr>
          <w:lang w:eastAsia="en-US"/>
        </w:rPr>
      </w:pPr>
      <w:r>
        <w:rPr>
          <w:lang w:eastAsia="en-US"/>
        </w:rPr>
        <w:t xml:space="preserve">In addition to the learning objectives stated above, ENGL 1B also measures the learning goals of GE Area C2. </w:t>
      </w:r>
      <w:r w:rsidRPr="00CB7ED3">
        <w:rPr>
          <w:lang w:eastAsia="en-US"/>
        </w:rPr>
        <w:t xml:space="preserve">Upon successful completion of the course, </w:t>
      </w:r>
      <w:r>
        <w:rPr>
          <w:lang w:eastAsia="en-US"/>
        </w:rPr>
        <w:t>you</w:t>
      </w:r>
      <w:r w:rsidRPr="00CB7ED3">
        <w:rPr>
          <w:lang w:eastAsia="en-US"/>
        </w:rPr>
        <w:t xml:space="preserve"> will be able to </w:t>
      </w:r>
    </w:p>
    <w:p w:rsidR="00BE1062" w:rsidRPr="00CB7ED3" w:rsidRDefault="00BE1062" w:rsidP="00BE1062">
      <w:pPr>
        <w:rPr>
          <w:lang w:eastAsia="en-US"/>
        </w:rPr>
      </w:pPr>
      <w:r w:rsidRPr="00CB7ED3">
        <w:rPr>
          <w:lang w:eastAsia="en-US"/>
        </w:rPr>
        <w:t xml:space="preserve">1. </w:t>
      </w:r>
      <w:proofErr w:type="gramStart"/>
      <w:r w:rsidRPr="00CB7ED3">
        <w:rPr>
          <w:lang w:eastAsia="en-US"/>
        </w:rPr>
        <w:t>recognize</w:t>
      </w:r>
      <w:proofErr w:type="gramEnd"/>
      <w:r w:rsidRPr="00CB7ED3">
        <w:rPr>
          <w:lang w:eastAsia="en-US"/>
        </w:rPr>
        <w:t xml:space="preserve"> how significant works illuminate enduring human concerns.</w:t>
      </w:r>
      <w:r w:rsidRPr="00CB7ED3">
        <w:rPr>
          <w:lang w:eastAsia="en-US"/>
        </w:rPr>
        <w:tab/>
      </w:r>
    </w:p>
    <w:p w:rsidR="00BE1062" w:rsidRPr="00CB7ED3" w:rsidRDefault="00BE1062" w:rsidP="00BE1062">
      <w:pPr>
        <w:rPr>
          <w:lang w:eastAsia="en-US"/>
        </w:rPr>
      </w:pPr>
      <w:r w:rsidRPr="00CB7ED3">
        <w:rPr>
          <w:lang w:eastAsia="en-US"/>
        </w:rPr>
        <w:t xml:space="preserve">2. </w:t>
      </w:r>
      <w:proofErr w:type="gramStart"/>
      <w:r w:rsidRPr="00CB7ED3">
        <w:rPr>
          <w:lang w:eastAsia="en-US"/>
        </w:rPr>
        <w:t>respond</w:t>
      </w:r>
      <w:proofErr w:type="gramEnd"/>
      <w:r w:rsidRPr="00CB7ED3">
        <w:rPr>
          <w:lang w:eastAsia="en-US"/>
        </w:rPr>
        <w:t xml:space="preserve"> to such works by writing both research-based critical analyses and personal responses.</w:t>
      </w:r>
    </w:p>
    <w:p w:rsidR="00BE1062" w:rsidRPr="00C41451" w:rsidRDefault="00BE1062" w:rsidP="00BE1062">
      <w:pPr>
        <w:rPr>
          <w:lang w:eastAsia="en-US"/>
        </w:rPr>
      </w:pPr>
      <w:r w:rsidRPr="00CB7ED3">
        <w:rPr>
          <w:lang w:eastAsia="en-US"/>
        </w:rPr>
        <w:lastRenderedPageBreak/>
        <w:t xml:space="preserve">3. </w:t>
      </w:r>
      <w:proofErr w:type="gramStart"/>
      <w:r w:rsidRPr="00CB7ED3">
        <w:rPr>
          <w:lang w:eastAsia="en-US"/>
        </w:rPr>
        <w:t>write</w:t>
      </w:r>
      <w:proofErr w:type="gramEnd"/>
      <w:r w:rsidRPr="00CB7ED3">
        <w:rPr>
          <w:lang w:eastAsia="en-US"/>
        </w:rPr>
        <w:t xml:space="preserve"> clearly and effectively. </w:t>
      </w:r>
    </w:p>
    <w:p w:rsidR="00BE1062" w:rsidRDefault="00BE1062" w:rsidP="00BE1062">
      <w:pPr>
        <w:pStyle w:val="Heading2"/>
      </w:pPr>
      <w:r>
        <w:t>ENGL 1B Course Content</w:t>
      </w:r>
    </w:p>
    <w:p w:rsidR="00BE1062" w:rsidRPr="00D742B5" w:rsidRDefault="00BE1062" w:rsidP="00BE1062">
      <w:pPr>
        <w:rPr>
          <w:bCs/>
          <w:iCs/>
          <w:u w:val="single"/>
          <w:lang w:eastAsia="en-US"/>
        </w:rPr>
      </w:pPr>
      <w:r w:rsidRPr="00D742B5">
        <w:rPr>
          <w:u w:val="single"/>
          <w:lang w:eastAsia="en-US"/>
        </w:rPr>
        <w:t>Diversity</w:t>
      </w:r>
      <w:r w:rsidRPr="00D742B5">
        <w:rPr>
          <w:lang w:eastAsia="en-US"/>
        </w:rPr>
        <w:t xml:space="preserve">: SJSU studies include an emphasis on diversity. </w:t>
      </w:r>
      <w:r>
        <w:rPr>
          <w:bCs/>
          <w:iCs/>
          <w:lang w:eastAsia="en-US"/>
        </w:rPr>
        <w:t>You</w:t>
      </w:r>
      <w:r w:rsidRPr="00D742B5">
        <w:rPr>
          <w:bCs/>
          <w:iCs/>
          <w:lang w:eastAsia="en-US"/>
        </w:rPr>
        <w:t xml:space="preserve"> will engage in integrated reading and writing assignments to construct </w:t>
      </w:r>
      <w:r>
        <w:rPr>
          <w:bCs/>
          <w:iCs/>
          <w:lang w:eastAsia="en-US"/>
        </w:rPr>
        <w:t>your</w:t>
      </w:r>
      <w:r w:rsidRPr="00D742B5">
        <w:rPr>
          <w:bCs/>
          <w:iCs/>
          <w:lang w:eastAsia="en-US"/>
        </w:rPr>
        <w:t xml:space="preserve"> own arguments on complex issues (such as diversity and ethnicity, class and social equality) that generate meaningful public debate. </w:t>
      </w:r>
      <w:r w:rsidRPr="00D742B5">
        <w:rPr>
          <w:lang w:eastAsia="en-US"/>
        </w:rPr>
        <w:t xml:space="preserve">Readings for the course will include </w:t>
      </w:r>
      <w:r w:rsidRPr="00D742B5">
        <w:rPr>
          <w:bCs/>
          <w:iCs/>
          <w:lang w:eastAsia="en-US"/>
        </w:rPr>
        <w:t>writers of different genders and from different socio-economic classes.</w:t>
      </w:r>
    </w:p>
    <w:p w:rsidR="00BE1062" w:rsidRDefault="00BE1062" w:rsidP="00BE1062">
      <w:pPr>
        <w:rPr>
          <w:lang w:eastAsia="en-US"/>
        </w:rPr>
      </w:pPr>
    </w:p>
    <w:p w:rsidR="00BE1062" w:rsidRPr="00D742B5" w:rsidRDefault="00BE1062" w:rsidP="00BE1062">
      <w:pPr>
        <w:rPr>
          <w:lang w:eastAsia="en-US"/>
        </w:rPr>
      </w:pPr>
      <w:r w:rsidRPr="00D742B5">
        <w:rPr>
          <w:u w:val="single"/>
          <w:lang w:eastAsia="en-US"/>
        </w:rPr>
        <w:t>Writing</w:t>
      </w:r>
      <w:r w:rsidRPr="00C9182A">
        <w:rPr>
          <w:u w:val="single"/>
          <w:lang w:eastAsia="en-US"/>
        </w:rPr>
        <w:t>:</w:t>
      </w:r>
      <w:r w:rsidRPr="00D742B5">
        <w:rPr>
          <w:lang w:eastAsia="en-US"/>
        </w:rPr>
        <w:t xml:space="preserve"> </w:t>
      </w:r>
      <w:r>
        <w:rPr>
          <w:lang w:eastAsia="en-US"/>
        </w:rPr>
        <w:t xml:space="preserve">You </w:t>
      </w:r>
      <w:r w:rsidRPr="00D742B5">
        <w:rPr>
          <w:lang w:eastAsia="en-US"/>
        </w:rPr>
        <w:t xml:space="preserve">will write a series of essays informed by research and articulating fully developed arguments about complex issues. Writing assignments </w:t>
      </w:r>
      <w:r>
        <w:rPr>
          <w:lang w:eastAsia="en-US"/>
        </w:rPr>
        <w:t xml:space="preserve">will </w:t>
      </w:r>
      <w:r w:rsidRPr="00D742B5">
        <w:rPr>
          <w:lang w:eastAsia="en-US"/>
        </w:rPr>
        <w:t xml:space="preserve">give </w:t>
      </w:r>
      <w:r>
        <w:rPr>
          <w:lang w:eastAsia="en-US"/>
        </w:rPr>
        <w:t>you</w:t>
      </w:r>
      <w:r w:rsidRPr="00D742B5">
        <w:rPr>
          <w:lang w:eastAsia="en-US"/>
        </w:rPr>
        <w:t xml:space="preserve"> repeated practice in prewriting, </w:t>
      </w:r>
      <w:r>
        <w:rPr>
          <w:lang w:eastAsia="en-US"/>
        </w:rPr>
        <w:t>drafting</w:t>
      </w:r>
      <w:r w:rsidRPr="00D742B5">
        <w:rPr>
          <w:lang w:eastAsia="en-US"/>
        </w:rPr>
        <w:t xml:space="preserve">, revising, and editing. This class requires a minimum of 6000 words, at least 4000 of which must be in revised final draft form. Assignments include in-class writing as well as revised out-of-class essays. </w:t>
      </w:r>
    </w:p>
    <w:p w:rsidR="00BE1062" w:rsidRDefault="00BE1062" w:rsidP="00BE1062">
      <w:pPr>
        <w:rPr>
          <w:lang w:eastAsia="en-US"/>
        </w:rPr>
      </w:pPr>
    </w:p>
    <w:p w:rsidR="00BE1062" w:rsidRPr="00D742B5" w:rsidRDefault="00BE1062" w:rsidP="00BE1062">
      <w:pPr>
        <w:rPr>
          <w:u w:val="single"/>
          <w:lang w:eastAsia="en-US"/>
        </w:rPr>
      </w:pPr>
      <w:r>
        <w:rPr>
          <w:lang w:eastAsia="en-US"/>
        </w:rPr>
        <w:t>You</w:t>
      </w:r>
      <w:r w:rsidRPr="00D742B5">
        <w:rPr>
          <w:lang w:eastAsia="en-US"/>
        </w:rPr>
        <w:t xml:space="preserve"> will receive frequent evaluations of </w:t>
      </w:r>
      <w:r>
        <w:rPr>
          <w:lang w:eastAsia="en-US"/>
        </w:rPr>
        <w:t>your</w:t>
      </w:r>
      <w:r w:rsidRPr="00D742B5">
        <w:rPr>
          <w:lang w:eastAsia="en-US"/>
        </w:rPr>
        <w:t xml:space="preserve"> writing from the instructor. Evaluative comments will be substantive, addressing both the logic of the argument and the quality and form of the writing. Comments will encourage and acknowledge </w:t>
      </w:r>
      <w:r>
        <w:rPr>
          <w:lang w:eastAsia="en-US"/>
        </w:rPr>
        <w:t>your</w:t>
      </w:r>
      <w:r w:rsidRPr="00D742B5">
        <w:rPr>
          <w:lang w:eastAsia="en-US"/>
        </w:rPr>
        <w:t xml:space="preserve"> success as well as note problems and suggest ways to improve</w:t>
      </w:r>
      <w:r w:rsidRPr="002B2313">
        <w:rPr>
          <w:lang w:eastAsia="en-US"/>
        </w:rPr>
        <w:t>.</w:t>
      </w:r>
      <w:r w:rsidRPr="00D742B5">
        <w:rPr>
          <w:u w:val="single"/>
          <w:lang w:eastAsia="en-US"/>
        </w:rPr>
        <w:t xml:space="preserve"> </w:t>
      </w:r>
    </w:p>
    <w:p w:rsidR="00BE1062" w:rsidRPr="00D742B5" w:rsidRDefault="00BE1062" w:rsidP="00BE1062">
      <w:pPr>
        <w:rPr>
          <w:u w:val="single"/>
          <w:lang w:eastAsia="en-US"/>
        </w:rPr>
      </w:pPr>
    </w:p>
    <w:p w:rsidR="00BE1062" w:rsidRPr="00D742B5" w:rsidRDefault="00BE1062" w:rsidP="00BE1062">
      <w:pPr>
        <w:rPr>
          <w:u w:val="single"/>
          <w:lang w:eastAsia="en-US"/>
        </w:rPr>
      </w:pPr>
      <w:r w:rsidRPr="00D742B5">
        <w:rPr>
          <w:u w:val="single"/>
          <w:lang w:eastAsia="en-US"/>
        </w:rPr>
        <w:t>Reading</w:t>
      </w:r>
      <w:r w:rsidRPr="00D742B5">
        <w:rPr>
          <w:lang w:eastAsia="en-US"/>
        </w:rPr>
        <w:t xml:space="preserve">: </w:t>
      </w:r>
      <w:r>
        <w:rPr>
          <w:lang w:eastAsia="en-US"/>
        </w:rPr>
        <w:t xml:space="preserve">In addition to being writing intensive, </w:t>
      </w:r>
      <w:r w:rsidRPr="00B832BE">
        <w:rPr>
          <w:b/>
          <w:lang w:eastAsia="en-US"/>
        </w:rPr>
        <w:t>ENGL1B is also a reading course</w:t>
      </w:r>
      <w:r>
        <w:rPr>
          <w:lang w:eastAsia="en-US"/>
        </w:rPr>
        <w:t>. You</w:t>
      </w:r>
      <w:r w:rsidRPr="00D742B5">
        <w:rPr>
          <w:lang w:eastAsia="en-US"/>
        </w:rPr>
        <w:t xml:space="preserve"> will read a variety of literary</w:t>
      </w:r>
      <w:r>
        <w:rPr>
          <w:lang w:eastAsia="en-US"/>
        </w:rPr>
        <w:t xml:space="preserve">, </w:t>
      </w:r>
      <w:r w:rsidRPr="00D742B5">
        <w:rPr>
          <w:lang w:eastAsia="en-US"/>
        </w:rPr>
        <w:t>rhetorical</w:t>
      </w:r>
      <w:r>
        <w:rPr>
          <w:lang w:eastAsia="en-US"/>
        </w:rPr>
        <w:t>, and professional</w:t>
      </w:r>
      <w:r w:rsidRPr="00D742B5">
        <w:rPr>
          <w:lang w:eastAsia="en-US"/>
        </w:rPr>
        <w:t xml:space="preserve"> works of the human intellect and imagination. Secondary materials will be read to </w:t>
      </w:r>
      <w:r>
        <w:rPr>
          <w:lang w:eastAsia="en-US"/>
        </w:rPr>
        <w:t xml:space="preserve">help </w:t>
      </w:r>
      <w:r w:rsidRPr="00D742B5">
        <w:rPr>
          <w:lang w:eastAsia="en-US"/>
        </w:rPr>
        <w:t xml:space="preserve">situate the historical and cultural contexts in which </w:t>
      </w:r>
      <w:r>
        <w:rPr>
          <w:lang w:eastAsia="en-US"/>
        </w:rPr>
        <w:t xml:space="preserve">the </w:t>
      </w:r>
      <w:r w:rsidRPr="00D742B5">
        <w:rPr>
          <w:lang w:eastAsia="en-US"/>
        </w:rPr>
        <w:t xml:space="preserve">primary texts were created. Readings will also include useful models of writing for academic, general, and specific audiences. </w:t>
      </w:r>
    </w:p>
    <w:p w:rsidR="00BE1062" w:rsidRPr="00D742B5" w:rsidRDefault="00BE1062" w:rsidP="00BE1062">
      <w:pPr>
        <w:rPr>
          <w:u w:val="single"/>
          <w:lang w:eastAsia="en-US"/>
        </w:rPr>
      </w:pPr>
    </w:p>
    <w:p w:rsidR="00BE1062" w:rsidRPr="00934503" w:rsidRDefault="00BE1062" w:rsidP="00BE1062">
      <w:pPr>
        <w:rPr>
          <w:lang w:eastAsia="en-US"/>
        </w:rPr>
      </w:pPr>
      <w:r w:rsidRPr="00934503">
        <w:rPr>
          <w:u w:val="single"/>
          <w:lang w:eastAsia="en-US"/>
        </w:rPr>
        <w:t>Critical Thinking</w:t>
      </w:r>
      <w:r>
        <w:rPr>
          <w:lang w:eastAsia="en-US"/>
        </w:rPr>
        <w:t xml:space="preserve">: In addition to focusing on how to write arguments, the course also teaches you how to analyze and evaluate texts critically. More specifically, you will practice evaluating arguments for purpose, audience, rhetorical strategies, conclusions; evaluating ideas by contextualizing your assumptions and values (historical, cultural, socio-economic, political); and evaluating your own understanding of ideas by identifying your own interpretative lens.  </w:t>
      </w:r>
    </w:p>
    <w:p w:rsidR="00BE1062" w:rsidRDefault="00BE1062" w:rsidP="00BE1062">
      <w:pPr>
        <w:rPr>
          <w:u w:val="single"/>
          <w:lang w:eastAsia="en-US"/>
        </w:rPr>
      </w:pPr>
    </w:p>
    <w:p w:rsidR="00BE1062" w:rsidRPr="00D742B5" w:rsidRDefault="00BE1062" w:rsidP="00BE1062">
      <w:pPr>
        <w:rPr>
          <w:lang w:eastAsia="en-US"/>
        </w:rPr>
      </w:pPr>
      <w:r w:rsidRPr="00D742B5">
        <w:rPr>
          <w:u w:val="single"/>
          <w:lang w:eastAsia="en-US"/>
        </w:rPr>
        <w:t>Research</w:t>
      </w:r>
      <w:r w:rsidRPr="002B2313">
        <w:rPr>
          <w:lang w:eastAsia="en-US"/>
        </w:rPr>
        <w:t xml:space="preserve">: </w:t>
      </w:r>
      <w:r>
        <w:rPr>
          <w:lang w:eastAsia="en-US"/>
        </w:rPr>
        <w:t>ENGL 1B</w:t>
      </w:r>
      <w:r w:rsidRPr="00D742B5">
        <w:rPr>
          <w:lang w:eastAsia="en-US"/>
        </w:rPr>
        <w:t xml:space="preserve"> will include a library orientation conducted by a trained librarian to introduce the library and basic research strategies that </w:t>
      </w:r>
      <w:r>
        <w:rPr>
          <w:lang w:eastAsia="en-US"/>
        </w:rPr>
        <w:t>you</w:t>
      </w:r>
      <w:r w:rsidRPr="00D742B5">
        <w:rPr>
          <w:lang w:eastAsia="en-US"/>
        </w:rPr>
        <w:t xml:space="preserve"> will need to complete upper-division coursework, including locating materials, using them effectively (e.g., quoting, paraphrasing, summarizing), and citing them properly. </w:t>
      </w:r>
    </w:p>
    <w:p w:rsidR="00BE1062" w:rsidRDefault="00BE1062" w:rsidP="00BE1062">
      <w:pPr>
        <w:rPr>
          <w:lang w:eastAsia="en-US"/>
        </w:rPr>
      </w:pPr>
    </w:p>
    <w:p w:rsidR="00BE1062" w:rsidRDefault="00BE1062" w:rsidP="00BE1062">
      <w:pPr>
        <w:rPr>
          <w:lang w:eastAsia="en-US"/>
        </w:rPr>
      </w:pPr>
      <w:r w:rsidRPr="00B24B5E">
        <w:rPr>
          <w:u w:val="single"/>
          <w:lang w:eastAsia="en-US"/>
        </w:rPr>
        <w:t>Oral Communication</w:t>
      </w:r>
      <w:r>
        <w:rPr>
          <w:lang w:eastAsia="en-US"/>
        </w:rPr>
        <w:t>: You will</w:t>
      </w:r>
      <w:r w:rsidRPr="0002197E">
        <w:rPr>
          <w:lang w:eastAsia="en-US"/>
        </w:rPr>
        <w:t xml:space="preserve"> complete an oral communication assignment. This assignment may include individual presentations; group presentations; team debates; or other similar speaking events. Evaluative comments for these assignments, addressing issues of both content and presentation, </w:t>
      </w:r>
      <w:r>
        <w:rPr>
          <w:lang w:eastAsia="en-US"/>
        </w:rPr>
        <w:t>will</w:t>
      </w:r>
      <w:r w:rsidRPr="0002197E">
        <w:rPr>
          <w:lang w:eastAsia="en-US"/>
        </w:rPr>
        <w:t xml:space="preserve"> remark on the logic of the argument as well as the student’s delivery.  </w:t>
      </w:r>
    </w:p>
    <w:p w:rsidR="00BE1062" w:rsidRPr="00310987" w:rsidRDefault="00BE1062" w:rsidP="00BE1062">
      <w:pPr>
        <w:pStyle w:val="Heading2"/>
      </w:pPr>
      <w:r w:rsidRPr="00310987">
        <w:t xml:space="preserve">Required Texts/Readings </w:t>
      </w:r>
    </w:p>
    <w:p w:rsidR="00BE1062" w:rsidRPr="00310987" w:rsidRDefault="00BE1062" w:rsidP="00BE1062">
      <w:pPr>
        <w:pStyle w:val="Heading3"/>
      </w:pPr>
      <w:r w:rsidRPr="00310987">
        <w:t>Textbook</w:t>
      </w:r>
    </w:p>
    <w:p w:rsidR="00BE1062" w:rsidRPr="00494C3D" w:rsidRDefault="00BE1062" w:rsidP="00BE1062">
      <w:pPr>
        <w:pStyle w:val="Heading1"/>
        <w:jc w:val="left"/>
        <w:rPr>
          <w:rFonts w:cs="Times New Roman"/>
          <w:sz w:val="24"/>
          <w:szCs w:val="24"/>
        </w:rPr>
      </w:pPr>
      <w:r w:rsidRPr="00494C3D">
        <w:rPr>
          <w:rFonts w:cs="Times New Roman"/>
          <w:i/>
          <w:sz w:val="24"/>
          <w:szCs w:val="24"/>
        </w:rPr>
        <w:t>Writing Arguments</w:t>
      </w:r>
      <w:r w:rsidRPr="00494C3D">
        <w:rPr>
          <w:rFonts w:cs="Times New Roman"/>
          <w:sz w:val="24"/>
          <w:szCs w:val="24"/>
        </w:rPr>
        <w:t xml:space="preserve">, Concise Edition: A Rhetoric with Readings </w:t>
      </w:r>
      <w:r w:rsidRPr="00494C3D">
        <w:rPr>
          <w:rFonts w:cs="Times New Roman"/>
          <w:b w:val="0"/>
          <w:sz w:val="24"/>
          <w:szCs w:val="24"/>
        </w:rPr>
        <w:t>(5th Edition)</w:t>
      </w:r>
      <w:r>
        <w:rPr>
          <w:rFonts w:cs="Times New Roman"/>
          <w:b w:val="0"/>
          <w:sz w:val="24"/>
          <w:szCs w:val="24"/>
        </w:rPr>
        <w:t xml:space="preserve"> </w:t>
      </w:r>
      <w:hyperlink r:id="rId7" w:history="1">
        <w:r>
          <w:rPr>
            <w:rStyle w:val="Hyperlink"/>
            <w:b w:val="0"/>
            <w:sz w:val="22"/>
          </w:rPr>
          <w:t>By J</w:t>
        </w:r>
        <w:r w:rsidRPr="00494C3D">
          <w:rPr>
            <w:rStyle w:val="Hyperlink"/>
            <w:b w:val="0"/>
            <w:sz w:val="22"/>
          </w:rPr>
          <w:t xml:space="preserve">ohn D. </w:t>
        </w:r>
        <w:proofErr w:type="spellStart"/>
        <w:r w:rsidRPr="00494C3D">
          <w:rPr>
            <w:rStyle w:val="Hyperlink"/>
            <w:b w:val="0"/>
            <w:sz w:val="22"/>
          </w:rPr>
          <w:t>Ramage</w:t>
        </w:r>
        <w:proofErr w:type="spellEnd"/>
      </w:hyperlink>
      <w:r w:rsidRPr="00494C3D">
        <w:rPr>
          <w:rFonts w:cs="Times New Roman"/>
          <w:b w:val="0"/>
          <w:sz w:val="22"/>
          <w:szCs w:val="24"/>
        </w:rPr>
        <w:t>, </w:t>
      </w:r>
      <w:hyperlink r:id="rId8" w:history="1">
        <w:r w:rsidRPr="00494C3D">
          <w:rPr>
            <w:rStyle w:val="Hyperlink"/>
            <w:b w:val="0"/>
            <w:sz w:val="22"/>
          </w:rPr>
          <w:t>John C. Bean</w:t>
        </w:r>
      </w:hyperlink>
      <w:r w:rsidRPr="00494C3D">
        <w:rPr>
          <w:rFonts w:cs="Times New Roman"/>
          <w:b w:val="0"/>
          <w:sz w:val="22"/>
          <w:szCs w:val="24"/>
        </w:rPr>
        <w:t>, </w:t>
      </w:r>
      <w:hyperlink r:id="rId9" w:history="1">
        <w:proofErr w:type="gramStart"/>
        <w:r w:rsidRPr="00494C3D">
          <w:rPr>
            <w:rStyle w:val="Hyperlink"/>
            <w:b w:val="0"/>
            <w:sz w:val="22"/>
          </w:rPr>
          <w:t>June</w:t>
        </w:r>
        <w:proofErr w:type="gramEnd"/>
        <w:r w:rsidRPr="00494C3D">
          <w:rPr>
            <w:rStyle w:val="Hyperlink"/>
            <w:b w:val="0"/>
            <w:sz w:val="22"/>
          </w:rPr>
          <w:t xml:space="preserve"> C</w:t>
        </w:r>
        <w:r>
          <w:rPr>
            <w:rStyle w:val="Hyperlink"/>
            <w:b w:val="0"/>
            <w:sz w:val="22"/>
          </w:rPr>
          <w:t>.</w:t>
        </w:r>
        <w:r w:rsidRPr="00494C3D">
          <w:rPr>
            <w:rStyle w:val="Hyperlink"/>
            <w:b w:val="0"/>
            <w:sz w:val="22"/>
          </w:rPr>
          <w:t xml:space="preserve"> Johnson</w:t>
        </w:r>
      </w:hyperlink>
      <w:r w:rsidRPr="00494C3D">
        <w:rPr>
          <w:rFonts w:cs="Times New Roman"/>
          <w:b w:val="0"/>
          <w:sz w:val="22"/>
          <w:szCs w:val="24"/>
        </w:rPr>
        <w:t xml:space="preserve"> </w:t>
      </w:r>
      <w:r w:rsidRPr="00494C3D">
        <w:rPr>
          <w:rStyle w:val="bold"/>
          <w:rFonts w:cs="Times New Roman"/>
          <w:b w:val="0"/>
          <w:sz w:val="22"/>
          <w:szCs w:val="24"/>
        </w:rPr>
        <w:t>ISBN-13: </w:t>
      </w:r>
      <w:r w:rsidRPr="00494C3D">
        <w:rPr>
          <w:rFonts w:cs="Times New Roman"/>
          <w:b w:val="0"/>
          <w:sz w:val="22"/>
          <w:szCs w:val="24"/>
        </w:rPr>
        <w:t xml:space="preserve"> 9780205665778</w:t>
      </w:r>
      <w:r w:rsidRPr="00494C3D">
        <w:rPr>
          <w:rFonts w:cs="Times New Roman"/>
          <w:b w:val="0"/>
          <w:sz w:val="22"/>
        </w:rPr>
        <w:t xml:space="preserve">    </w:t>
      </w:r>
      <w:r w:rsidRPr="00494C3D">
        <w:rPr>
          <w:rStyle w:val="bold"/>
          <w:rFonts w:cs="Times New Roman"/>
          <w:b w:val="0"/>
          <w:sz w:val="22"/>
          <w:szCs w:val="24"/>
        </w:rPr>
        <w:t>ISBN: </w:t>
      </w:r>
      <w:r w:rsidRPr="00494C3D">
        <w:rPr>
          <w:rFonts w:cs="Times New Roman"/>
          <w:b w:val="0"/>
          <w:sz w:val="22"/>
          <w:szCs w:val="24"/>
        </w:rPr>
        <w:t xml:space="preserve"> </w:t>
      </w:r>
      <w:r w:rsidRPr="00494C3D">
        <w:rPr>
          <w:rFonts w:cs="Times New Roman"/>
          <w:b w:val="0"/>
          <w:sz w:val="22"/>
        </w:rPr>
        <w:t>0205665772</w:t>
      </w:r>
      <w:r>
        <w:rPr>
          <w:rFonts w:cs="Times New Roman"/>
          <w:b w:val="0"/>
          <w:sz w:val="22"/>
        </w:rPr>
        <w:t xml:space="preserve"> </w:t>
      </w:r>
      <w:r w:rsidRPr="00494C3D">
        <w:rPr>
          <w:rFonts w:cs="Times New Roman"/>
          <w:b w:val="0"/>
          <w:sz w:val="24"/>
          <w:u w:val="single"/>
        </w:rPr>
        <w:t>Note</w:t>
      </w:r>
      <w:r w:rsidRPr="00494C3D">
        <w:rPr>
          <w:rFonts w:cs="Times New Roman"/>
          <w:b w:val="0"/>
          <w:sz w:val="24"/>
        </w:rPr>
        <w:t xml:space="preserve">: This is </w:t>
      </w:r>
      <w:r w:rsidRPr="00494C3D">
        <w:rPr>
          <w:rFonts w:cs="Times New Roman"/>
          <w:b w:val="0"/>
          <w:sz w:val="24"/>
        </w:rPr>
        <w:lastRenderedPageBreak/>
        <w:t>the main text, referred to as “text” on your schedule. You will need to bring it with you to class al</w:t>
      </w:r>
      <w:r>
        <w:rPr>
          <w:rFonts w:cs="Times New Roman"/>
          <w:b w:val="0"/>
          <w:sz w:val="24"/>
        </w:rPr>
        <w:t>most every day</w:t>
      </w:r>
      <w:r w:rsidRPr="00494C3D">
        <w:rPr>
          <w:rFonts w:cs="Times New Roman"/>
          <w:b w:val="0"/>
          <w:sz w:val="24"/>
        </w:rPr>
        <w:t>.</w:t>
      </w:r>
      <w:r>
        <w:rPr>
          <w:rFonts w:cs="Times New Roman"/>
          <w:b w:val="0"/>
          <w:sz w:val="24"/>
        </w:rPr>
        <w:t xml:space="preserve"> As this is not a brand-new text, you can find many inexpensive used copies online.</w:t>
      </w:r>
    </w:p>
    <w:p w:rsidR="00BE1062" w:rsidRPr="00310987" w:rsidRDefault="00BE1062" w:rsidP="00BE1062">
      <w:pPr>
        <w:pStyle w:val="Heading3"/>
      </w:pPr>
      <w:r w:rsidRPr="00310987">
        <w:t>Other Readings</w:t>
      </w:r>
    </w:p>
    <w:p w:rsidR="00BE1062" w:rsidRPr="00A00EA7" w:rsidRDefault="00BE1062" w:rsidP="00BE1062">
      <w:r w:rsidRPr="00A00EA7">
        <w:rPr>
          <w:b/>
        </w:rPr>
        <w:t>Articles</w:t>
      </w:r>
      <w:r>
        <w:t xml:space="preserve"> and excerpts from a wide variety of books will be posted online for you to read. It is very important that you read these before class AND bring them with you, either on an electronic reader or (ideally) printed out so you can mark on them. Print double-sided if you can to save paper. You will also be choosing a </w:t>
      </w:r>
      <w:r>
        <w:rPr>
          <w:b/>
        </w:rPr>
        <w:t>book club book</w:t>
      </w:r>
      <w:r>
        <w:t>, which you will be responsible for getting a copy of. More details on this to follow.</w:t>
      </w:r>
    </w:p>
    <w:p w:rsidR="00BE1062" w:rsidRPr="00310987" w:rsidRDefault="00BE1062" w:rsidP="00BE1062">
      <w:pPr>
        <w:pStyle w:val="Heading2"/>
      </w:pPr>
      <w:r w:rsidRPr="00310987">
        <w:t>Course Requirements and Assignments</w:t>
      </w:r>
    </w:p>
    <w:p w:rsidR="00BE1062" w:rsidRPr="00310987" w:rsidRDefault="00BE1062" w:rsidP="00BE1062">
      <w:r w:rsidRPr="00310987">
        <w:rPr>
          <w:bCs/>
          <w:color w:val="000000"/>
        </w:rPr>
        <w:t xml:space="preserve">SJSU classes are designed such that in order to be successful, it is expected that students will spend a minimum of forty-five hours for each unit of credit (normally three hours per unit per week), including preparing for class, participating in course activities, completing assignments, and so on. </w:t>
      </w:r>
      <w:r w:rsidRPr="00310987">
        <w:t xml:space="preserve">More details about student workload can be found in </w:t>
      </w:r>
      <w:hyperlink r:id="rId10" w:history="1">
        <w:r w:rsidRPr="00310987">
          <w:rPr>
            <w:rStyle w:val="Hyperlink"/>
          </w:rPr>
          <w:t xml:space="preserve">University Policy </w:t>
        </w:r>
        <w:r w:rsidRPr="00310987">
          <w:rPr>
            <w:rStyle w:val="Hyperlink"/>
          </w:rPr>
          <w:t>S</w:t>
        </w:r>
        <w:r w:rsidRPr="00310987">
          <w:rPr>
            <w:rStyle w:val="Hyperlink"/>
          </w:rPr>
          <w:t>12-3</w:t>
        </w:r>
      </w:hyperlink>
      <w:r w:rsidRPr="00310987">
        <w:t xml:space="preserve"> at http://www.sjsu.edu/senate/docs/S12-3.pdf.</w:t>
      </w:r>
    </w:p>
    <w:p w:rsidR="00BE1062" w:rsidRPr="00310987" w:rsidRDefault="00BE1062" w:rsidP="00BE1062"/>
    <w:p w:rsidR="00BE1062" w:rsidRPr="00310987" w:rsidRDefault="00BE1062" w:rsidP="00BE1062">
      <w:pPr>
        <w:rPr>
          <w:i/>
        </w:rPr>
      </w:pPr>
      <w:r w:rsidRPr="00310987">
        <w:rPr>
          <w:i/>
        </w:rPr>
        <w:t>Insert descriptions of course requirements and assignments here.</w:t>
      </w:r>
      <w:r>
        <w:rPr>
          <w:i/>
        </w:rPr>
        <w:t xml:space="preserve"> (e.g., informal / formal writing assignments, multimodal / oral presentations, group projects, reading assignments, etc.) </w:t>
      </w:r>
      <w:r w:rsidRPr="00310987">
        <w:rPr>
          <w:i/>
        </w:rPr>
        <w:t xml:space="preserve">Indicate how each assignment is aligned with the </w:t>
      </w:r>
      <w:r>
        <w:rPr>
          <w:i/>
        </w:rPr>
        <w:t xml:space="preserve">GE C2 and ENGL 1B course </w:t>
      </w:r>
      <w:r w:rsidRPr="00310987">
        <w:rPr>
          <w:i/>
        </w:rPr>
        <w:t xml:space="preserve">learning outcomes. </w:t>
      </w:r>
    </w:p>
    <w:p w:rsidR="00BE1062" w:rsidRDefault="00BE1062" w:rsidP="00BE1062"/>
    <w:p w:rsidR="00BE1062" w:rsidRPr="001D7EFA" w:rsidRDefault="00BE1062" w:rsidP="00BE1062">
      <w:pPr>
        <w:rPr>
          <w:sz w:val="22"/>
          <w:szCs w:val="22"/>
          <w:u w:val="single"/>
        </w:rPr>
      </w:pPr>
      <w:r w:rsidRPr="001D7EFA">
        <w:rPr>
          <w:sz w:val="22"/>
          <w:szCs w:val="22"/>
          <w:u w:val="single"/>
        </w:rPr>
        <w:t>Assignment Word Count and Learning Goals</w:t>
      </w:r>
    </w:p>
    <w:p w:rsidR="00BE1062" w:rsidRPr="001D7EFA" w:rsidRDefault="00BE1062" w:rsidP="00BE1062">
      <w:pPr>
        <w:rPr>
          <w:sz w:val="22"/>
          <w:szCs w:val="22"/>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4"/>
        <w:gridCol w:w="1425"/>
        <w:gridCol w:w="897"/>
        <w:gridCol w:w="1162"/>
      </w:tblGrid>
      <w:tr w:rsidR="00BE1062" w:rsidRPr="001D7EFA" w:rsidTr="00150010">
        <w:tc>
          <w:tcPr>
            <w:tcW w:w="5490" w:type="dxa"/>
            <w:shd w:val="clear" w:color="auto" w:fill="auto"/>
          </w:tcPr>
          <w:p w:rsidR="00BE1062" w:rsidRPr="001D7EFA" w:rsidRDefault="00BE1062" w:rsidP="00150010">
            <w:pPr>
              <w:rPr>
                <w:rFonts w:ascii="Calibri" w:eastAsia="Calibri" w:hAnsi="Calibri"/>
                <w:b/>
                <w:sz w:val="22"/>
                <w:szCs w:val="22"/>
              </w:rPr>
            </w:pPr>
            <w:r w:rsidRPr="001D7EFA">
              <w:rPr>
                <w:rFonts w:ascii="Calibri" w:eastAsia="Calibri" w:hAnsi="Calibri"/>
                <w:b/>
                <w:sz w:val="22"/>
                <w:szCs w:val="22"/>
              </w:rPr>
              <w:t>Assignment and percentage of total course grade</w:t>
            </w:r>
          </w:p>
        </w:tc>
        <w:tc>
          <w:tcPr>
            <w:tcW w:w="1440" w:type="dxa"/>
            <w:shd w:val="clear" w:color="auto" w:fill="auto"/>
          </w:tcPr>
          <w:p w:rsidR="00BE1062" w:rsidRPr="001D7EFA" w:rsidRDefault="00BE1062" w:rsidP="00150010">
            <w:pPr>
              <w:rPr>
                <w:rFonts w:ascii="Calibri" w:eastAsia="Calibri" w:hAnsi="Calibri"/>
                <w:b/>
                <w:sz w:val="22"/>
                <w:szCs w:val="22"/>
              </w:rPr>
            </w:pPr>
            <w:r w:rsidRPr="001D7EFA">
              <w:rPr>
                <w:rFonts w:ascii="Calibri" w:eastAsia="Calibri" w:hAnsi="Calibri"/>
                <w:b/>
                <w:sz w:val="22"/>
                <w:szCs w:val="22"/>
              </w:rPr>
              <w:t>Word Count</w:t>
            </w:r>
          </w:p>
        </w:tc>
        <w:tc>
          <w:tcPr>
            <w:tcW w:w="900" w:type="dxa"/>
            <w:shd w:val="clear" w:color="auto" w:fill="auto"/>
          </w:tcPr>
          <w:p w:rsidR="00BE1062" w:rsidRPr="001D7EFA" w:rsidRDefault="00BE1062" w:rsidP="00150010">
            <w:pPr>
              <w:rPr>
                <w:rFonts w:ascii="Calibri" w:eastAsia="Calibri" w:hAnsi="Calibri"/>
                <w:b/>
                <w:sz w:val="22"/>
                <w:szCs w:val="22"/>
              </w:rPr>
            </w:pPr>
            <w:r w:rsidRPr="001D7EFA">
              <w:rPr>
                <w:rFonts w:ascii="Calibri" w:eastAsia="Calibri" w:hAnsi="Calibri"/>
                <w:b/>
                <w:sz w:val="22"/>
                <w:szCs w:val="22"/>
              </w:rPr>
              <w:t>GELO</w:t>
            </w:r>
          </w:p>
        </w:tc>
        <w:tc>
          <w:tcPr>
            <w:tcW w:w="1170" w:type="dxa"/>
            <w:shd w:val="clear" w:color="auto" w:fill="auto"/>
          </w:tcPr>
          <w:p w:rsidR="00BE1062" w:rsidRPr="001D7EFA" w:rsidRDefault="00BE1062" w:rsidP="00150010">
            <w:pPr>
              <w:rPr>
                <w:rFonts w:ascii="Calibri" w:eastAsia="Calibri" w:hAnsi="Calibri"/>
                <w:b/>
                <w:sz w:val="22"/>
                <w:szCs w:val="22"/>
              </w:rPr>
            </w:pPr>
            <w:r w:rsidRPr="001D7EFA">
              <w:rPr>
                <w:rFonts w:ascii="Calibri" w:eastAsia="Calibri" w:hAnsi="Calibri"/>
                <w:b/>
                <w:sz w:val="22"/>
                <w:szCs w:val="22"/>
              </w:rPr>
              <w:t>CLO</w:t>
            </w:r>
          </w:p>
        </w:tc>
      </w:tr>
      <w:tr w:rsidR="00BE1062" w:rsidRPr="001D7EFA" w:rsidTr="00150010">
        <w:tc>
          <w:tcPr>
            <w:tcW w:w="5490" w:type="dxa"/>
            <w:shd w:val="clear" w:color="auto" w:fill="auto"/>
          </w:tcPr>
          <w:p w:rsidR="00BE1062" w:rsidRPr="001D7EFA" w:rsidRDefault="00BE1062" w:rsidP="00150010">
            <w:pPr>
              <w:rPr>
                <w:rFonts w:ascii="Calibri" w:eastAsia="Calibri" w:hAnsi="Calibri"/>
                <w:sz w:val="22"/>
                <w:szCs w:val="22"/>
              </w:rPr>
            </w:pPr>
            <w:r w:rsidRPr="001D7EFA">
              <w:rPr>
                <w:sz w:val="22"/>
                <w:szCs w:val="22"/>
              </w:rPr>
              <w:t>In-class essay (synthesis and response) 5%</w:t>
            </w:r>
          </w:p>
        </w:tc>
        <w:tc>
          <w:tcPr>
            <w:tcW w:w="1440" w:type="dxa"/>
            <w:shd w:val="clear" w:color="auto" w:fill="auto"/>
          </w:tcPr>
          <w:p w:rsidR="00BE1062" w:rsidRPr="001D7EFA" w:rsidRDefault="00BE1062" w:rsidP="00150010">
            <w:pPr>
              <w:rPr>
                <w:rFonts w:ascii="Calibri" w:eastAsia="Calibri" w:hAnsi="Calibri"/>
                <w:sz w:val="22"/>
                <w:szCs w:val="22"/>
              </w:rPr>
            </w:pPr>
            <w:r w:rsidRPr="001D7EFA">
              <w:rPr>
                <w:sz w:val="22"/>
                <w:szCs w:val="22"/>
              </w:rPr>
              <w:t xml:space="preserve">  800 words</w:t>
            </w:r>
          </w:p>
        </w:tc>
        <w:tc>
          <w:tcPr>
            <w:tcW w:w="900" w:type="dxa"/>
            <w:shd w:val="clear" w:color="auto" w:fill="auto"/>
          </w:tcPr>
          <w:p w:rsidR="00BE1062" w:rsidRPr="001D7EFA" w:rsidRDefault="00BE1062" w:rsidP="00150010">
            <w:pPr>
              <w:rPr>
                <w:rFonts w:ascii="Calibri" w:eastAsia="Calibri" w:hAnsi="Calibri"/>
                <w:sz w:val="22"/>
                <w:szCs w:val="22"/>
              </w:rPr>
            </w:pPr>
            <w:r w:rsidRPr="001D7EFA">
              <w:rPr>
                <w:rFonts w:ascii="Calibri" w:eastAsia="Calibri" w:hAnsi="Calibri"/>
                <w:sz w:val="22"/>
                <w:szCs w:val="22"/>
              </w:rPr>
              <w:t>3</w:t>
            </w:r>
          </w:p>
        </w:tc>
        <w:tc>
          <w:tcPr>
            <w:tcW w:w="1170" w:type="dxa"/>
            <w:shd w:val="clear" w:color="auto" w:fill="auto"/>
          </w:tcPr>
          <w:p w:rsidR="00BE1062" w:rsidRPr="001D7EFA" w:rsidRDefault="00BE1062" w:rsidP="00150010">
            <w:pPr>
              <w:rPr>
                <w:rFonts w:ascii="Calibri" w:eastAsia="Calibri" w:hAnsi="Calibri"/>
                <w:sz w:val="22"/>
                <w:szCs w:val="22"/>
              </w:rPr>
            </w:pPr>
            <w:r w:rsidRPr="001D7EFA">
              <w:rPr>
                <w:rFonts w:ascii="Calibri" w:eastAsia="Calibri" w:hAnsi="Calibri"/>
                <w:sz w:val="22"/>
                <w:szCs w:val="22"/>
              </w:rPr>
              <w:t>1,2,3,6</w:t>
            </w:r>
          </w:p>
        </w:tc>
      </w:tr>
      <w:tr w:rsidR="00BE1062" w:rsidRPr="001D7EFA" w:rsidTr="00150010">
        <w:tc>
          <w:tcPr>
            <w:tcW w:w="5490" w:type="dxa"/>
            <w:shd w:val="clear" w:color="auto" w:fill="auto"/>
          </w:tcPr>
          <w:p w:rsidR="00BE1062" w:rsidRPr="001D7EFA" w:rsidRDefault="00BE1062" w:rsidP="00150010">
            <w:pPr>
              <w:rPr>
                <w:rFonts w:ascii="Calibri" w:eastAsia="Calibri" w:hAnsi="Calibri"/>
                <w:sz w:val="22"/>
                <w:szCs w:val="22"/>
              </w:rPr>
            </w:pPr>
            <w:r w:rsidRPr="001D7EFA">
              <w:rPr>
                <w:b/>
                <w:sz w:val="22"/>
                <w:szCs w:val="22"/>
              </w:rPr>
              <w:t>Rhetorical Analysis of an argument</w:t>
            </w:r>
            <w:r w:rsidRPr="001D7EFA">
              <w:rPr>
                <w:sz w:val="22"/>
                <w:szCs w:val="22"/>
              </w:rPr>
              <w:t xml:space="preserve"> 15%</w:t>
            </w:r>
          </w:p>
        </w:tc>
        <w:tc>
          <w:tcPr>
            <w:tcW w:w="1440" w:type="dxa"/>
            <w:shd w:val="clear" w:color="auto" w:fill="auto"/>
          </w:tcPr>
          <w:p w:rsidR="00BE1062" w:rsidRPr="001D7EFA" w:rsidRDefault="00BE1062" w:rsidP="00150010">
            <w:pPr>
              <w:rPr>
                <w:rFonts w:ascii="Calibri" w:eastAsia="Calibri" w:hAnsi="Calibri"/>
                <w:sz w:val="22"/>
                <w:szCs w:val="22"/>
              </w:rPr>
            </w:pPr>
            <w:r w:rsidRPr="001D7EFA">
              <w:rPr>
                <w:sz w:val="22"/>
                <w:szCs w:val="22"/>
              </w:rPr>
              <w:t>1200 words</w:t>
            </w:r>
          </w:p>
        </w:tc>
        <w:tc>
          <w:tcPr>
            <w:tcW w:w="900" w:type="dxa"/>
            <w:shd w:val="clear" w:color="auto" w:fill="auto"/>
          </w:tcPr>
          <w:p w:rsidR="00BE1062" w:rsidRPr="001D7EFA" w:rsidRDefault="00BE1062" w:rsidP="00150010">
            <w:pPr>
              <w:rPr>
                <w:rFonts w:ascii="Calibri" w:eastAsia="Calibri" w:hAnsi="Calibri"/>
                <w:sz w:val="22"/>
                <w:szCs w:val="22"/>
              </w:rPr>
            </w:pPr>
            <w:r w:rsidRPr="001D7EFA">
              <w:rPr>
                <w:rFonts w:ascii="Calibri" w:eastAsia="Calibri" w:hAnsi="Calibri"/>
                <w:sz w:val="22"/>
                <w:szCs w:val="22"/>
              </w:rPr>
              <w:t>1,3</w:t>
            </w:r>
          </w:p>
        </w:tc>
        <w:tc>
          <w:tcPr>
            <w:tcW w:w="1170" w:type="dxa"/>
            <w:shd w:val="clear" w:color="auto" w:fill="auto"/>
          </w:tcPr>
          <w:p w:rsidR="00BE1062" w:rsidRPr="001D7EFA" w:rsidRDefault="00BE1062" w:rsidP="00150010">
            <w:pPr>
              <w:rPr>
                <w:rFonts w:ascii="Calibri" w:eastAsia="Calibri" w:hAnsi="Calibri"/>
                <w:sz w:val="22"/>
                <w:szCs w:val="22"/>
              </w:rPr>
            </w:pPr>
            <w:r w:rsidRPr="001D7EFA">
              <w:rPr>
                <w:rFonts w:ascii="Calibri" w:eastAsia="Calibri" w:hAnsi="Calibri"/>
                <w:sz w:val="22"/>
                <w:szCs w:val="22"/>
              </w:rPr>
              <w:t>1-4, 6</w:t>
            </w:r>
          </w:p>
        </w:tc>
      </w:tr>
      <w:tr w:rsidR="00BE1062" w:rsidRPr="001D7EFA" w:rsidTr="00150010">
        <w:tc>
          <w:tcPr>
            <w:tcW w:w="5490" w:type="dxa"/>
            <w:shd w:val="clear" w:color="auto" w:fill="auto"/>
          </w:tcPr>
          <w:p w:rsidR="00BE1062" w:rsidRPr="001D7EFA" w:rsidRDefault="00BE1062" w:rsidP="00150010">
            <w:pPr>
              <w:rPr>
                <w:rFonts w:ascii="Calibri" w:eastAsia="Calibri" w:hAnsi="Calibri"/>
                <w:sz w:val="22"/>
                <w:szCs w:val="22"/>
              </w:rPr>
            </w:pPr>
            <w:r w:rsidRPr="001D7EFA">
              <w:rPr>
                <w:rFonts w:eastAsia="Calibri"/>
                <w:b/>
                <w:sz w:val="22"/>
                <w:szCs w:val="22"/>
              </w:rPr>
              <w:t xml:space="preserve">Critical Analysis/Response </w:t>
            </w:r>
            <w:r w:rsidRPr="001D7EFA">
              <w:rPr>
                <w:rFonts w:eastAsia="Calibri"/>
                <w:sz w:val="22"/>
                <w:szCs w:val="22"/>
              </w:rPr>
              <w:t>20%</w:t>
            </w:r>
          </w:p>
        </w:tc>
        <w:tc>
          <w:tcPr>
            <w:tcW w:w="1440" w:type="dxa"/>
            <w:shd w:val="clear" w:color="auto" w:fill="auto"/>
          </w:tcPr>
          <w:p w:rsidR="00BE1062" w:rsidRPr="001D7EFA" w:rsidRDefault="00BE1062" w:rsidP="00150010">
            <w:pPr>
              <w:rPr>
                <w:rFonts w:ascii="Calibri" w:eastAsia="Calibri" w:hAnsi="Calibri"/>
                <w:sz w:val="22"/>
                <w:szCs w:val="22"/>
              </w:rPr>
            </w:pPr>
            <w:r w:rsidRPr="001D7EFA">
              <w:rPr>
                <w:rFonts w:eastAsia="Calibri"/>
                <w:sz w:val="22"/>
                <w:szCs w:val="22"/>
              </w:rPr>
              <w:t>1200 words</w:t>
            </w:r>
          </w:p>
        </w:tc>
        <w:tc>
          <w:tcPr>
            <w:tcW w:w="900" w:type="dxa"/>
            <w:shd w:val="clear" w:color="auto" w:fill="auto"/>
          </w:tcPr>
          <w:p w:rsidR="00BE1062" w:rsidRPr="001D7EFA" w:rsidRDefault="00BE1062" w:rsidP="00150010">
            <w:pPr>
              <w:rPr>
                <w:rFonts w:ascii="Calibri" w:eastAsia="Calibri" w:hAnsi="Calibri"/>
                <w:sz w:val="22"/>
                <w:szCs w:val="22"/>
              </w:rPr>
            </w:pPr>
            <w:r w:rsidRPr="001D7EFA">
              <w:rPr>
                <w:rFonts w:ascii="Calibri" w:eastAsia="Calibri" w:hAnsi="Calibri"/>
                <w:sz w:val="22"/>
                <w:szCs w:val="22"/>
              </w:rPr>
              <w:t>1,2,3</w:t>
            </w:r>
          </w:p>
        </w:tc>
        <w:tc>
          <w:tcPr>
            <w:tcW w:w="1170" w:type="dxa"/>
            <w:shd w:val="clear" w:color="auto" w:fill="auto"/>
          </w:tcPr>
          <w:p w:rsidR="00BE1062" w:rsidRPr="001D7EFA" w:rsidRDefault="00BE1062" w:rsidP="00150010">
            <w:pPr>
              <w:rPr>
                <w:rFonts w:ascii="Calibri" w:eastAsia="Calibri" w:hAnsi="Calibri"/>
                <w:sz w:val="22"/>
                <w:szCs w:val="22"/>
              </w:rPr>
            </w:pPr>
            <w:r w:rsidRPr="001D7EFA">
              <w:rPr>
                <w:rFonts w:ascii="Calibri" w:eastAsia="Calibri" w:hAnsi="Calibri"/>
                <w:sz w:val="22"/>
                <w:szCs w:val="22"/>
              </w:rPr>
              <w:t>1-6</w:t>
            </w:r>
          </w:p>
        </w:tc>
      </w:tr>
      <w:tr w:rsidR="00BE1062" w:rsidRPr="001D7EFA" w:rsidTr="00150010">
        <w:tc>
          <w:tcPr>
            <w:tcW w:w="5490" w:type="dxa"/>
            <w:shd w:val="clear" w:color="auto" w:fill="auto"/>
          </w:tcPr>
          <w:p w:rsidR="00BE1062" w:rsidRPr="001D7EFA" w:rsidRDefault="00BE1062" w:rsidP="00150010">
            <w:pPr>
              <w:rPr>
                <w:rFonts w:ascii="Calibri" w:eastAsia="Calibri" w:hAnsi="Calibri"/>
                <w:sz w:val="22"/>
                <w:szCs w:val="22"/>
              </w:rPr>
            </w:pPr>
            <w:r w:rsidRPr="001D7EFA">
              <w:rPr>
                <w:rFonts w:eastAsia="Calibri"/>
                <w:b/>
                <w:sz w:val="22"/>
                <w:szCs w:val="22"/>
              </w:rPr>
              <w:t xml:space="preserve">Research proposal &amp; Annotated Bibliography </w:t>
            </w:r>
            <w:r w:rsidRPr="001D7EFA">
              <w:rPr>
                <w:rFonts w:eastAsia="Calibri"/>
                <w:sz w:val="22"/>
                <w:szCs w:val="22"/>
              </w:rPr>
              <w:t>15%</w:t>
            </w:r>
          </w:p>
        </w:tc>
        <w:tc>
          <w:tcPr>
            <w:tcW w:w="1440" w:type="dxa"/>
            <w:shd w:val="clear" w:color="auto" w:fill="auto"/>
          </w:tcPr>
          <w:p w:rsidR="00BE1062" w:rsidRPr="001D7EFA" w:rsidRDefault="00BE1062" w:rsidP="00150010">
            <w:pPr>
              <w:rPr>
                <w:rFonts w:ascii="Calibri" w:eastAsia="Calibri" w:hAnsi="Calibri"/>
                <w:sz w:val="22"/>
                <w:szCs w:val="22"/>
              </w:rPr>
            </w:pPr>
            <w:r w:rsidRPr="001D7EFA">
              <w:rPr>
                <w:rFonts w:eastAsia="Calibri"/>
                <w:sz w:val="22"/>
                <w:szCs w:val="22"/>
              </w:rPr>
              <w:t>1200 words</w:t>
            </w:r>
          </w:p>
        </w:tc>
        <w:tc>
          <w:tcPr>
            <w:tcW w:w="900" w:type="dxa"/>
            <w:shd w:val="clear" w:color="auto" w:fill="auto"/>
          </w:tcPr>
          <w:p w:rsidR="00BE1062" w:rsidRPr="001D7EFA" w:rsidRDefault="00BE1062" w:rsidP="00150010">
            <w:pPr>
              <w:rPr>
                <w:rFonts w:ascii="Calibri" w:eastAsia="Calibri" w:hAnsi="Calibri"/>
                <w:sz w:val="22"/>
                <w:szCs w:val="22"/>
              </w:rPr>
            </w:pPr>
            <w:r w:rsidRPr="001D7EFA">
              <w:rPr>
                <w:rFonts w:ascii="Calibri" w:eastAsia="Calibri" w:hAnsi="Calibri"/>
                <w:sz w:val="22"/>
                <w:szCs w:val="22"/>
              </w:rPr>
              <w:t>1,2,3</w:t>
            </w:r>
          </w:p>
        </w:tc>
        <w:tc>
          <w:tcPr>
            <w:tcW w:w="1170" w:type="dxa"/>
            <w:shd w:val="clear" w:color="auto" w:fill="auto"/>
          </w:tcPr>
          <w:p w:rsidR="00BE1062" w:rsidRPr="001D7EFA" w:rsidRDefault="00BE1062" w:rsidP="00150010">
            <w:pPr>
              <w:rPr>
                <w:rFonts w:ascii="Calibri" w:eastAsia="Calibri" w:hAnsi="Calibri"/>
                <w:sz w:val="22"/>
                <w:szCs w:val="22"/>
              </w:rPr>
            </w:pPr>
            <w:r w:rsidRPr="001D7EFA">
              <w:rPr>
                <w:rFonts w:ascii="Calibri" w:eastAsia="Calibri" w:hAnsi="Calibri"/>
                <w:sz w:val="22"/>
                <w:szCs w:val="22"/>
              </w:rPr>
              <w:t>1-6</w:t>
            </w:r>
          </w:p>
        </w:tc>
      </w:tr>
      <w:tr w:rsidR="00BE1062" w:rsidRPr="001D7EFA" w:rsidTr="00150010">
        <w:tc>
          <w:tcPr>
            <w:tcW w:w="5490" w:type="dxa"/>
            <w:shd w:val="clear" w:color="auto" w:fill="auto"/>
          </w:tcPr>
          <w:p w:rsidR="00BE1062" w:rsidRPr="001D7EFA" w:rsidRDefault="00BE1062" w:rsidP="00150010">
            <w:pPr>
              <w:rPr>
                <w:rFonts w:ascii="Calibri" w:eastAsia="Calibri" w:hAnsi="Calibri"/>
                <w:sz w:val="22"/>
                <w:szCs w:val="22"/>
              </w:rPr>
            </w:pPr>
            <w:r w:rsidRPr="001D7EFA">
              <w:rPr>
                <w:rFonts w:eastAsia="Calibri"/>
                <w:b/>
                <w:sz w:val="22"/>
                <w:szCs w:val="22"/>
              </w:rPr>
              <w:t xml:space="preserve">Researched Argument </w:t>
            </w:r>
            <w:r w:rsidRPr="001D7EFA">
              <w:rPr>
                <w:rFonts w:eastAsia="Calibri"/>
                <w:sz w:val="22"/>
                <w:szCs w:val="22"/>
              </w:rPr>
              <w:t>20%</w:t>
            </w:r>
          </w:p>
        </w:tc>
        <w:tc>
          <w:tcPr>
            <w:tcW w:w="1440" w:type="dxa"/>
            <w:shd w:val="clear" w:color="auto" w:fill="auto"/>
          </w:tcPr>
          <w:p w:rsidR="00BE1062" w:rsidRPr="001D7EFA" w:rsidRDefault="00BE1062" w:rsidP="00150010">
            <w:pPr>
              <w:rPr>
                <w:rFonts w:ascii="Calibri" w:eastAsia="Calibri" w:hAnsi="Calibri"/>
                <w:sz w:val="22"/>
                <w:szCs w:val="22"/>
              </w:rPr>
            </w:pPr>
            <w:r w:rsidRPr="001D7EFA">
              <w:rPr>
                <w:rFonts w:eastAsia="Calibri"/>
                <w:sz w:val="22"/>
                <w:szCs w:val="22"/>
              </w:rPr>
              <w:t>1200 words</w:t>
            </w:r>
          </w:p>
        </w:tc>
        <w:tc>
          <w:tcPr>
            <w:tcW w:w="900" w:type="dxa"/>
            <w:shd w:val="clear" w:color="auto" w:fill="auto"/>
          </w:tcPr>
          <w:p w:rsidR="00BE1062" w:rsidRPr="001D7EFA" w:rsidRDefault="00BE1062" w:rsidP="00150010">
            <w:pPr>
              <w:rPr>
                <w:rFonts w:ascii="Calibri" w:eastAsia="Calibri" w:hAnsi="Calibri"/>
                <w:sz w:val="22"/>
                <w:szCs w:val="22"/>
              </w:rPr>
            </w:pPr>
            <w:r w:rsidRPr="001D7EFA">
              <w:rPr>
                <w:rFonts w:ascii="Calibri" w:eastAsia="Calibri" w:hAnsi="Calibri"/>
                <w:sz w:val="22"/>
                <w:szCs w:val="22"/>
              </w:rPr>
              <w:t>1,2,3</w:t>
            </w:r>
          </w:p>
        </w:tc>
        <w:tc>
          <w:tcPr>
            <w:tcW w:w="1170" w:type="dxa"/>
            <w:shd w:val="clear" w:color="auto" w:fill="auto"/>
          </w:tcPr>
          <w:p w:rsidR="00BE1062" w:rsidRPr="001D7EFA" w:rsidRDefault="00BE1062" w:rsidP="00150010">
            <w:pPr>
              <w:rPr>
                <w:rFonts w:ascii="Calibri" w:eastAsia="Calibri" w:hAnsi="Calibri"/>
                <w:sz w:val="22"/>
                <w:szCs w:val="22"/>
              </w:rPr>
            </w:pPr>
            <w:r w:rsidRPr="001D7EFA">
              <w:rPr>
                <w:rFonts w:ascii="Calibri" w:eastAsia="Calibri" w:hAnsi="Calibri"/>
                <w:sz w:val="22"/>
                <w:szCs w:val="22"/>
              </w:rPr>
              <w:t>1-6</w:t>
            </w:r>
          </w:p>
        </w:tc>
      </w:tr>
      <w:tr w:rsidR="00BE1062" w:rsidRPr="001D7EFA" w:rsidTr="00150010">
        <w:tc>
          <w:tcPr>
            <w:tcW w:w="5490" w:type="dxa"/>
            <w:shd w:val="clear" w:color="auto" w:fill="auto"/>
          </w:tcPr>
          <w:p w:rsidR="00BE1062" w:rsidRPr="001D7EFA" w:rsidRDefault="00BE1062" w:rsidP="00150010">
            <w:pPr>
              <w:rPr>
                <w:rFonts w:ascii="Calibri" w:eastAsia="Calibri" w:hAnsi="Calibri"/>
                <w:sz w:val="22"/>
                <w:szCs w:val="22"/>
              </w:rPr>
            </w:pPr>
            <w:r w:rsidRPr="001D7EFA">
              <w:rPr>
                <w:rFonts w:eastAsia="Calibri"/>
                <w:sz w:val="22"/>
                <w:szCs w:val="22"/>
              </w:rPr>
              <w:t>Oral Presentation: outline, written version 5%</w:t>
            </w:r>
          </w:p>
        </w:tc>
        <w:tc>
          <w:tcPr>
            <w:tcW w:w="1440" w:type="dxa"/>
            <w:shd w:val="clear" w:color="auto" w:fill="auto"/>
          </w:tcPr>
          <w:p w:rsidR="00BE1062" w:rsidRPr="001D7EFA" w:rsidRDefault="00BE1062" w:rsidP="00150010">
            <w:pPr>
              <w:rPr>
                <w:rFonts w:ascii="Calibri" w:eastAsia="Calibri" w:hAnsi="Calibri"/>
                <w:sz w:val="22"/>
                <w:szCs w:val="22"/>
              </w:rPr>
            </w:pPr>
            <w:r w:rsidRPr="001D7EFA">
              <w:rPr>
                <w:rFonts w:eastAsia="Calibri"/>
                <w:sz w:val="22"/>
                <w:szCs w:val="22"/>
              </w:rPr>
              <w:t xml:space="preserve">  500 words</w:t>
            </w:r>
          </w:p>
        </w:tc>
        <w:tc>
          <w:tcPr>
            <w:tcW w:w="900" w:type="dxa"/>
            <w:shd w:val="clear" w:color="auto" w:fill="auto"/>
          </w:tcPr>
          <w:p w:rsidR="00BE1062" w:rsidRPr="001D7EFA" w:rsidRDefault="00BE1062" w:rsidP="00150010">
            <w:pPr>
              <w:rPr>
                <w:rFonts w:ascii="Calibri" w:eastAsia="Calibri" w:hAnsi="Calibri"/>
                <w:sz w:val="22"/>
                <w:szCs w:val="22"/>
              </w:rPr>
            </w:pPr>
            <w:r w:rsidRPr="001D7EFA">
              <w:rPr>
                <w:rFonts w:ascii="Calibri" w:eastAsia="Calibri" w:hAnsi="Calibri"/>
                <w:sz w:val="22"/>
                <w:szCs w:val="22"/>
              </w:rPr>
              <w:t>1,2,3</w:t>
            </w:r>
          </w:p>
        </w:tc>
        <w:tc>
          <w:tcPr>
            <w:tcW w:w="1170" w:type="dxa"/>
            <w:shd w:val="clear" w:color="auto" w:fill="auto"/>
          </w:tcPr>
          <w:p w:rsidR="00BE1062" w:rsidRPr="001D7EFA" w:rsidRDefault="00BE1062" w:rsidP="00150010">
            <w:pPr>
              <w:rPr>
                <w:rFonts w:ascii="Calibri" w:eastAsia="Calibri" w:hAnsi="Calibri"/>
                <w:sz w:val="22"/>
                <w:szCs w:val="22"/>
              </w:rPr>
            </w:pPr>
            <w:r w:rsidRPr="001D7EFA">
              <w:rPr>
                <w:rFonts w:ascii="Calibri" w:eastAsia="Calibri" w:hAnsi="Calibri"/>
                <w:sz w:val="22"/>
                <w:szCs w:val="22"/>
              </w:rPr>
              <w:t>1-4, 6</w:t>
            </w:r>
          </w:p>
        </w:tc>
      </w:tr>
      <w:tr w:rsidR="00BE1062" w:rsidRPr="001D7EFA" w:rsidTr="00150010">
        <w:tc>
          <w:tcPr>
            <w:tcW w:w="5490" w:type="dxa"/>
            <w:shd w:val="clear" w:color="auto" w:fill="auto"/>
          </w:tcPr>
          <w:p w:rsidR="00BE1062" w:rsidRPr="001D7EFA" w:rsidRDefault="00BE1062" w:rsidP="00150010">
            <w:pPr>
              <w:rPr>
                <w:rFonts w:ascii="Calibri" w:eastAsia="Calibri" w:hAnsi="Calibri"/>
                <w:sz w:val="22"/>
                <w:szCs w:val="22"/>
              </w:rPr>
            </w:pPr>
            <w:r w:rsidRPr="001D7EFA">
              <w:rPr>
                <w:rFonts w:eastAsia="Calibri"/>
                <w:sz w:val="22"/>
                <w:szCs w:val="22"/>
              </w:rPr>
              <w:t>Small Assignments/participation 20%</w:t>
            </w:r>
          </w:p>
        </w:tc>
        <w:tc>
          <w:tcPr>
            <w:tcW w:w="1440" w:type="dxa"/>
            <w:shd w:val="clear" w:color="auto" w:fill="auto"/>
          </w:tcPr>
          <w:p w:rsidR="00BE1062" w:rsidRPr="001D7EFA" w:rsidRDefault="00BE1062" w:rsidP="00150010">
            <w:pPr>
              <w:rPr>
                <w:rFonts w:ascii="Calibri" w:eastAsia="Calibri" w:hAnsi="Calibri"/>
                <w:sz w:val="22"/>
                <w:szCs w:val="22"/>
              </w:rPr>
            </w:pPr>
            <w:r w:rsidRPr="001D7EFA">
              <w:rPr>
                <w:rFonts w:ascii="Calibri" w:eastAsia="Calibri" w:hAnsi="Calibri"/>
                <w:sz w:val="22"/>
                <w:szCs w:val="22"/>
              </w:rPr>
              <w:t xml:space="preserve">           varies</w:t>
            </w:r>
          </w:p>
        </w:tc>
        <w:tc>
          <w:tcPr>
            <w:tcW w:w="900" w:type="dxa"/>
            <w:shd w:val="clear" w:color="auto" w:fill="auto"/>
          </w:tcPr>
          <w:p w:rsidR="00BE1062" w:rsidRPr="001D7EFA" w:rsidRDefault="00BE1062" w:rsidP="00150010">
            <w:pPr>
              <w:rPr>
                <w:rFonts w:ascii="Calibri" w:eastAsia="Calibri" w:hAnsi="Calibri"/>
                <w:sz w:val="22"/>
                <w:szCs w:val="22"/>
              </w:rPr>
            </w:pPr>
            <w:r w:rsidRPr="001D7EFA">
              <w:rPr>
                <w:rFonts w:ascii="Calibri" w:eastAsia="Calibri" w:hAnsi="Calibri"/>
                <w:sz w:val="22"/>
                <w:szCs w:val="22"/>
              </w:rPr>
              <w:t>varies</w:t>
            </w:r>
          </w:p>
        </w:tc>
        <w:tc>
          <w:tcPr>
            <w:tcW w:w="1170" w:type="dxa"/>
            <w:shd w:val="clear" w:color="auto" w:fill="auto"/>
          </w:tcPr>
          <w:p w:rsidR="00BE1062" w:rsidRPr="001D7EFA" w:rsidRDefault="00BE1062" w:rsidP="00150010">
            <w:pPr>
              <w:rPr>
                <w:rFonts w:ascii="Calibri" w:eastAsia="Calibri" w:hAnsi="Calibri"/>
                <w:sz w:val="22"/>
                <w:szCs w:val="22"/>
              </w:rPr>
            </w:pPr>
            <w:r w:rsidRPr="001D7EFA">
              <w:rPr>
                <w:rFonts w:ascii="Calibri" w:eastAsia="Calibri" w:hAnsi="Calibri"/>
                <w:sz w:val="22"/>
                <w:szCs w:val="22"/>
              </w:rPr>
              <w:t>varies</w:t>
            </w:r>
          </w:p>
        </w:tc>
      </w:tr>
    </w:tbl>
    <w:p w:rsidR="00BE1062" w:rsidRPr="00310987" w:rsidRDefault="00BE1062" w:rsidP="00BE1062">
      <w:pPr>
        <w:pStyle w:val="Heading2"/>
      </w:pPr>
      <w:r w:rsidRPr="00310987">
        <w:t>Grading Policy</w:t>
      </w:r>
    </w:p>
    <w:p w:rsidR="00BE1062" w:rsidRDefault="00BE1062" w:rsidP="00BE1062">
      <w:pPr>
        <w:rPr>
          <w:bCs/>
          <w:iCs/>
        </w:rPr>
      </w:pPr>
      <w:r w:rsidRPr="00C2485F">
        <w:rPr>
          <w:bCs/>
          <w:iCs/>
        </w:rPr>
        <w:t xml:space="preserve">Requirements for particular assignments will vary, but in all cases essay grades will reflect the paper’s effectiveness, which I have broken down into three major areas: </w:t>
      </w:r>
      <w:r w:rsidRPr="003B03D0">
        <w:rPr>
          <w:b/>
          <w:bCs/>
          <w:iCs/>
        </w:rPr>
        <w:t>content</w:t>
      </w:r>
      <w:r w:rsidRPr="00C2485F">
        <w:rPr>
          <w:bCs/>
          <w:iCs/>
        </w:rPr>
        <w:t xml:space="preserve"> (this includes maturity and sophistication of thought), </w:t>
      </w:r>
      <w:r w:rsidRPr="003B03D0">
        <w:rPr>
          <w:b/>
          <w:bCs/>
          <w:iCs/>
        </w:rPr>
        <w:t>organization</w:t>
      </w:r>
      <w:r w:rsidRPr="00C2485F">
        <w:rPr>
          <w:bCs/>
          <w:iCs/>
        </w:rPr>
        <w:t xml:space="preserve">, and </w:t>
      </w:r>
      <w:r w:rsidRPr="003B03D0">
        <w:rPr>
          <w:b/>
          <w:bCs/>
          <w:iCs/>
        </w:rPr>
        <w:t>expression</w:t>
      </w:r>
      <w:r w:rsidRPr="00C2485F">
        <w:rPr>
          <w:bCs/>
          <w:iCs/>
        </w:rPr>
        <w:t xml:space="preserve">. All assignments, quizzes, and exams are graded on a traditional A-F scale. </w:t>
      </w:r>
    </w:p>
    <w:p w:rsidR="00BE1062" w:rsidRPr="00C2485F" w:rsidRDefault="00BE1062" w:rsidP="00BE1062">
      <w:pPr>
        <w:rPr>
          <w:bCs/>
          <w:iCs/>
        </w:rPr>
      </w:pPr>
    </w:p>
    <w:p w:rsidR="00BE1062" w:rsidRPr="00C2485F" w:rsidRDefault="00BE1062" w:rsidP="00BE1062">
      <w:r w:rsidRPr="00C2485F">
        <w:t>The following are the criteria by which essays are typically evaluated in first-year writing courses:</w:t>
      </w:r>
    </w:p>
    <w:p w:rsidR="00BE1062" w:rsidRPr="00C2485F" w:rsidRDefault="00BE1062" w:rsidP="00BE1062"/>
    <w:p w:rsidR="00BE1062" w:rsidRPr="00C2485F" w:rsidRDefault="00BE1062" w:rsidP="00BE1062">
      <w:r w:rsidRPr="003B03D0">
        <w:rPr>
          <w:b/>
        </w:rPr>
        <w:t>An “</w:t>
      </w:r>
      <w:proofErr w:type="gramStart"/>
      <w:r w:rsidRPr="003B03D0">
        <w:rPr>
          <w:b/>
        </w:rPr>
        <w:t>A</w:t>
      </w:r>
      <w:proofErr w:type="gramEnd"/>
      <w:r w:rsidRPr="003B03D0">
        <w:rPr>
          <w:b/>
        </w:rPr>
        <w:t>” essay</w:t>
      </w:r>
      <w:r w:rsidRPr="00C2485F">
        <w:t xml:space="preserve"> is organized and well-developed, demonstrating a clear understanding and fulfillment of the assignment, written in a unique and compelling voice. It will show the student’s ability to use language effectively with a solid command of grammar, mechanics, and usage.</w:t>
      </w:r>
    </w:p>
    <w:p w:rsidR="00BE1062" w:rsidRPr="00C2485F" w:rsidRDefault="00BE1062" w:rsidP="00BE1062">
      <w:r w:rsidRPr="003B03D0">
        <w:rPr>
          <w:b/>
        </w:rPr>
        <w:lastRenderedPageBreak/>
        <w:t>A “B” essay</w:t>
      </w:r>
      <w:r w:rsidRPr="00C2485F">
        <w:t xml:space="preserve"> demonstrates competence in the same categories as an “</w:t>
      </w:r>
      <w:proofErr w:type="gramStart"/>
      <w:r w:rsidRPr="00C2485F">
        <w:t>A</w:t>
      </w:r>
      <w:proofErr w:type="gramEnd"/>
      <w:r w:rsidRPr="00C2485F">
        <w:t>” essay, but it may show slight weakness in one of these areas. It will respond to the topic suitably and may contain some grammatical, mechanical or usage errors.</w:t>
      </w:r>
    </w:p>
    <w:p w:rsidR="00BE1062" w:rsidRPr="00C2485F" w:rsidRDefault="00BE1062" w:rsidP="00BE1062">
      <w:r w:rsidRPr="003B03D0">
        <w:rPr>
          <w:b/>
        </w:rPr>
        <w:t>A “C” essay</w:t>
      </w:r>
      <w:r w:rsidRPr="00C2485F">
        <w:t xml:space="preserve"> will complete the requirements of the assignment, but it will show weaknesses in fundamentals, such as development. It may show weakness in mastery of grammar, mechanics, usage, or voice.</w:t>
      </w:r>
    </w:p>
    <w:p w:rsidR="00BE1062" w:rsidRPr="00C2485F" w:rsidRDefault="00BE1062" w:rsidP="00BE1062">
      <w:r w:rsidRPr="003B03D0">
        <w:rPr>
          <w:b/>
        </w:rPr>
        <w:t>A “D” essay</w:t>
      </w:r>
      <w:r w:rsidRPr="00C2485F">
        <w:t xml:space="preserve"> will neglect to meet all the requirements of the assignment or may be superficial in its treatment of the topic. It may lack development or fail to stay on topic. It may contain grammatical, mechanical, and/or usage errors that interfere with reader comprehension.</w:t>
      </w:r>
    </w:p>
    <w:p w:rsidR="00BE1062" w:rsidRPr="00C2485F" w:rsidRDefault="00BE1062" w:rsidP="00BE1062">
      <w:r w:rsidRPr="003B03D0">
        <w:rPr>
          <w:b/>
        </w:rPr>
        <w:t>An “F” essay</w:t>
      </w:r>
      <w:r w:rsidRPr="00C2485F">
        <w:t xml:space="preserve"> does not fulfill the requirements of the assignment.</w:t>
      </w:r>
    </w:p>
    <w:p w:rsidR="00BE1062" w:rsidRPr="00C2485F" w:rsidRDefault="00BE1062" w:rsidP="00BE1062">
      <w:pPr>
        <w:rPr>
          <w:bCs/>
          <w:iCs/>
        </w:rPr>
      </w:pPr>
    </w:p>
    <w:p w:rsidR="00BE1062" w:rsidRPr="00C2485F" w:rsidRDefault="00BE1062" w:rsidP="00BE1062">
      <w:pPr>
        <w:rPr>
          <w:b/>
          <w:bCs/>
          <w:iCs/>
        </w:rPr>
      </w:pPr>
      <w:r w:rsidRPr="00C2485F">
        <w:rPr>
          <w:bCs/>
          <w:iCs/>
        </w:rPr>
        <w:t>Total point value for the course is 1000.  At the end of the semester, your overall course grade will be calculated as follows:</w:t>
      </w:r>
      <w:r w:rsidRPr="00C2485F">
        <w:rPr>
          <w:b/>
          <w:bCs/>
          <w:iCs/>
        </w:rPr>
        <w:t xml:space="preserve">    </w:t>
      </w:r>
    </w:p>
    <w:p w:rsidR="00BE1062" w:rsidRPr="00C2485F" w:rsidRDefault="00BE1062" w:rsidP="00BE1062">
      <w:pPr>
        <w:rPr>
          <w:u w:val="single"/>
        </w:rPr>
      </w:pPr>
    </w:p>
    <w:p w:rsidR="00BE1062" w:rsidRPr="00C2485F" w:rsidRDefault="00BE1062" w:rsidP="00BE1062">
      <w:pPr>
        <w:rPr>
          <w:u w:val="single"/>
        </w:rPr>
      </w:pPr>
      <w:r w:rsidRPr="00C2485F">
        <w:rPr>
          <w:u w:val="single"/>
        </w:rPr>
        <w:t>Course Grade Point Values</w:t>
      </w:r>
    </w:p>
    <w:p w:rsidR="00BE1062" w:rsidRPr="00C2485F" w:rsidRDefault="00BE1062" w:rsidP="00BE1062">
      <w:r w:rsidRPr="00C2485F">
        <w:t>1000-930</w:t>
      </w:r>
      <w:r w:rsidRPr="00C2485F">
        <w:tab/>
        <w:t>A</w:t>
      </w:r>
      <w:r w:rsidRPr="00C2485F">
        <w:tab/>
        <w:t>769-730</w:t>
      </w:r>
      <w:r w:rsidRPr="00C2485F">
        <w:tab/>
        <w:t>C</w:t>
      </w:r>
    </w:p>
    <w:p w:rsidR="00BE1062" w:rsidRPr="00C2485F" w:rsidRDefault="00BE1062" w:rsidP="00BE1062">
      <w:r w:rsidRPr="00C2485F">
        <w:t>929-900</w:t>
      </w:r>
      <w:r w:rsidRPr="00C2485F">
        <w:tab/>
        <w:t>A-</w:t>
      </w:r>
      <w:r w:rsidRPr="00C2485F">
        <w:tab/>
        <w:t>729-700</w:t>
      </w:r>
      <w:r w:rsidRPr="00C2485F">
        <w:tab/>
        <w:t>C-</w:t>
      </w:r>
    </w:p>
    <w:p w:rsidR="00BE1062" w:rsidRPr="00C2485F" w:rsidRDefault="00BE1062" w:rsidP="00BE1062">
      <w:r w:rsidRPr="00C2485F">
        <w:t>899-870</w:t>
      </w:r>
      <w:r w:rsidRPr="00C2485F">
        <w:tab/>
        <w:t>B+</w:t>
      </w:r>
      <w:r w:rsidRPr="00C2485F">
        <w:tab/>
        <w:t>699-670</w:t>
      </w:r>
      <w:r w:rsidRPr="00C2485F">
        <w:tab/>
        <w:t>D+</w:t>
      </w:r>
    </w:p>
    <w:p w:rsidR="00BE1062" w:rsidRPr="00C2485F" w:rsidRDefault="00BE1062" w:rsidP="00BE1062">
      <w:r w:rsidRPr="00C2485F">
        <w:t>869-830</w:t>
      </w:r>
      <w:r w:rsidRPr="00C2485F">
        <w:tab/>
        <w:t>B</w:t>
      </w:r>
      <w:r w:rsidRPr="00C2485F">
        <w:tab/>
        <w:t>669-630</w:t>
      </w:r>
      <w:r w:rsidRPr="00C2485F">
        <w:tab/>
        <w:t>D</w:t>
      </w:r>
    </w:p>
    <w:p w:rsidR="00BE1062" w:rsidRPr="00C2485F" w:rsidRDefault="00BE1062" w:rsidP="00BE1062">
      <w:r w:rsidRPr="00C2485F">
        <w:t>829-800</w:t>
      </w:r>
      <w:r w:rsidRPr="00C2485F">
        <w:tab/>
        <w:t>B-</w:t>
      </w:r>
      <w:r w:rsidRPr="00C2485F">
        <w:tab/>
        <w:t>629-600</w:t>
      </w:r>
      <w:r w:rsidRPr="00C2485F">
        <w:tab/>
        <w:t>D-</w:t>
      </w:r>
    </w:p>
    <w:p w:rsidR="00BE1062" w:rsidRPr="00C2485F" w:rsidRDefault="00BE1062" w:rsidP="00BE1062">
      <w:r w:rsidRPr="00C2485F">
        <w:t>799-770</w:t>
      </w:r>
      <w:r w:rsidRPr="00C2485F">
        <w:tab/>
        <w:t>C+</w:t>
      </w:r>
      <w:r w:rsidRPr="00C2485F">
        <w:tab/>
        <w:t>599-0</w:t>
      </w:r>
      <w:r w:rsidRPr="00C2485F">
        <w:tab/>
      </w:r>
      <w:r w:rsidRPr="00C2485F">
        <w:tab/>
        <w:t>F</w:t>
      </w:r>
    </w:p>
    <w:p w:rsidR="00BE1062" w:rsidRPr="004239B3" w:rsidRDefault="00BE1062" w:rsidP="00BE1062">
      <w:pPr>
        <w:rPr>
          <w:bCs/>
        </w:rPr>
      </w:pPr>
    </w:p>
    <w:p w:rsidR="00BE1062" w:rsidRPr="0067549C" w:rsidRDefault="00BE1062" w:rsidP="00BE1062">
      <w:pPr>
        <w:rPr>
          <w:b/>
        </w:rPr>
      </w:pPr>
      <w:r w:rsidRPr="009C329C">
        <w:rPr>
          <w:b/>
        </w:rPr>
        <w:t>This course must be passed with a C or better as a CSU graduation requirement.</w:t>
      </w:r>
    </w:p>
    <w:p w:rsidR="00BE1062" w:rsidRDefault="00BE1062" w:rsidP="00BE1062">
      <w:pPr>
        <w:rPr>
          <w:bCs/>
          <w:iCs/>
        </w:rPr>
      </w:pPr>
      <w:r w:rsidRPr="00C2485F">
        <w:rPr>
          <w:bCs/>
          <w:iCs/>
        </w:rPr>
        <w:t>Requirements for particular assignments will vary, but in all cases essay grades will reflect the p</w:t>
      </w:r>
      <w:r>
        <w:rPr>
          <w:bCs/>
          <w:iCs/>
        </w:rPr>
        <w:t>aper’s effectiveness.</w:t>
      </w:r>
      <w:r w:rsidRPr="00C2485F">
        <w:rPr>
          <w:bCs/>
          <w:iCs/>
        </w:rPr>
        <w:t xml:space="preserve"> </w:t>
      </w:r>
      <w:r>
        <w:rPr>
          <w:bCs/>
          <w:iCs/>
        </w:rPr>
        <w:t>This is</w:t>
      </w:r>
      <w:r w:rsidRPr="00C2485F">
        <w:rPr>
          <w:bCs/>
          <w:iCs/>
        </w:rPr>
        <w:t xml:space="preserve"> broken down into three major areas: content (this includes maturity and sophistication of thought), organization, a</w:t>
      </w:r>
      <w:r>
        <w:rPr>
          <w:bCs/>
          <w:iCs/>
        </w:rPr>
        <w:t xml:space="preserve">nd expression. All assignments </w:t>
      </w:r>
      <w:r w:rsidRPr="00C2485F">
        <w:rPr>
          <w:bCs/>
          <w:iCs/>
        </w:rPr>
        <w:t xml:space="preserve">are graded on a traditional A-F scale. </w:t>
      </w:r>
    </w:p>
    <w:p w:rsidR="00BE1062" w:rsidRPr="00C2485F" w:rsidRDefault="00BE1062" w:rsidP="00BE1062">
      <w:pPr>
        <w:rPr>
          <w:bCs/>
          <w:iCs/>
        </w:rPr>
      </w:pPr>
    </w:p>
    <w:p w:rsidR="00BE1062" w:rsidRPr="00C2485F" w:rsidRDefault="00BE1062" w:rsidP="00BE1062">
      <w:r w:rsidRPr="00C2485F">
        <w:t>The following are the criteria by which essays are typically evaluated in first-year writing courses:</w:t>
      </w:r>
    </w:p>
    <w:p w:rsidR="00BE1062" w:rsidRPr="00C2485F" w:rsidRDefault="00BE1062" w:rsidP="00BE1062">
      <w:r w:rsidRPr="00C2485F">
        <w:t>An “</w:t>
      </w:r>
      <w:proofErr w:type="gramStart"/>
      <w:r w:rsidRPr="00C2485F">
        <w:t>A</w:t>
      </w:r>
      <w:proofErr w:type="gramEnd"/>
      <w:r w:rsidRPr="00C2485F">
        <w:t>” essay is organized and well-developed, demonstrating a clear understanding and fulfillment of the assignment, written in a unique and compelling voice. It will show the student’s ability to use language effectively with a solid command of grammar, mechanics, and usage.</w:t>
      </w:r>
    </w:p>
    <w:p w:rsidR="00BE1062" w:rsidRPr="00C2485F" w:rsidRDefault="00BE1062" w:rsidP="00BE1062">
      <w:r w:rsidRPr="00C2485F">
        <w:t>A “B” essay demonstrates competence in the same categories as an “</w:t>
      </w:r>
      <w:proofErr w:type="gramStart"/>
      <w:r w:rsidRPr="00C2485F">
        <w:t>A</w:t>
      </w:r>
      <w:proofErr w:type="gramEnd"/>
      <w:r w:rsidRPr="00C2485F">
        <w:t>” essay, but it may show slight weakness in one of these areas. It will respond to the topic suitably and may contain some grammatical, mechanical or usage errors.</w:t>
      </w:r>
    </w:p>
    <w:p w:rsidR="00BE1062" w:rsidRPr="00C2485F" w:rsidRDefault="00BE1062" w:rsidP="00BE1062">
      <w:r w:rsidRPr="00C2485F">
        <w:t>A “C” essay will complete the requirements of the assignment, but it will show weaknesses in fundamentals, such as development. It may show weakness in mastery of grammar, mechanics, usage, or voice.</w:t>
      </w:r>
    </w:p>
    <w:p w:rsidR="00BE1062" w:rsidRPr="00C2485F" w:rsidRDefault="00BE1062" w:rsidP="00BE1062">
      <w:r w:rsidRPr="00C2485F">
        <w:t>A “D” essay will neglect to meet all the requirements of the assignment or may be superficial in its treatment of the topic. It may lack development or fail to stay on topic. It may contain grammatical, mechanical, and/or usage errors that interfere with reader comprehension.</w:t>
      </w:r>
    </w:p>
    <w:p w:rsidR="00BE1062" w:rsidRDefault="00BE1062" w:rsidP="00BE1062">
      <w:r w:rsidRPr="00C2485F">
        <w:t>An “F” essay does not fulfill the requirements of the assignment.</w:t>
      </w:r>
    </w:p>
    <w:p w:rsidR="00BE1062" w:rsidRDefault="00BE1062" w:rsidP="00BE1062">
      <w:pPr>
        <w:rPr>
          <w:b/>
        </w:rPr>
      </w:pPr>
    </w:p>
    <w:p w:rsidR="00BE1062" w:rsidRPr="00C41451" w:rsidRDefault="00BE1062" w:rsidP="00BE1062">
      <w:r>
        <w:rPr>
          <w:b/>
        </w:rPr>
        <w:lastRenderedPageBreak/>
        <w:t>Late Work Policy:</w:t>
      </w:r>
      <w:r>
        <w:t xml:space="preserve"> Late homework will not be accepted, and that includes work you try to turn in when you’re late to class. Also, </w:t>
      </w:r>
      <w:r w:rsidRPr="00C41451">
        <w:rPr>
          <w:b/>
        </w:rPr>
        <w:t>you can’t email work to me instead of coming to class to hand it in.</w:t>
      </w:r>
      <w:r>
        <w:t xml:space="preserve"> Sorry, but I’ve tried leniency and it just leads to chaos. Major assignments </w:t>
      </w:r>
      <w:r w:rsidRPr="00C41451">
        <w:rPr>
          <w:i/>
        </w:rPr>
        <w:t>will be</w:t>
      </w:r>
      <w:r>
        <w:t xml:space="preserve"> accepted up to one week late, but they will be penalized for each day they are late, including weekends.</w:t>
      </w:r>
    </w:p>
    <w:p w:rsidR="00BE1062" w:rsidRDefault="00BE1062" w:rsidP="00BE1062">
      <w:pPr>
        <w:pStyle w:val="NormalWeb"/>
        <w:rPr>
          <w:b/>
          <w:sz w:val="22"/>
          <w:szCs w:val="22"/>
        </w:rPr>
      </w:pPr>
      <w:r w:rsidRPr="002333D1">
        <w:rPr>
          <w:b/>
          <w:sz w:val="22"/>
          <w:szCs w:val="22"/>
        </w:rPr>
        <w:t xml:space="preserve">Extra Credit: </w:t>
      </w:r>
      <w:r w:rsidRPr="002333D1">
        <w:rPr>
          <w:sz w:val="22"/>
          <w:szCs w:val="22"/>
        </w:rPr>
        <w:t xml:space="preserve">To soften the no-late-homework policy and to encourage you to seek enriching extra learning experiences, I will </w:t>
      </w:r>
      <w:r>
        <w:rPr>
          <w:sz w:val="22"/>
          <w:szCs w:val="22"/>
        </w:rPr>
        <w:t>allow</w:t>
      </w:r>
      <w:r w:rsidRPr="002333D1">
        <w:rPr>
          <w:sz w:val="22"/>
          <w:szCs w:val="22"/>
        </w:rPr>
        <w:t xml:space="preserve"> you to </w:t>
      </w:r>
      <w:r>
        <w:rPr>
          <w:sz w:val="22"/>
          <w:szCs w:val="22"/>
        </w:rPr>
        <w:t xml:space="preserve">earn extra points by </w:t>
      </w:r>
      <w:r w:rsidRPr="002333D1">
        <w:rPr>
          <w:sz w:val="22"/>
          <w:szCs w:val="22"/>
        </w:rPr>
        <w:t>attend</w:t>
      </w:r>
      <w:r>
        <w:rPr>
          <w:sz w:val="22"/>
          <w:szCs w:val="22"/>
        </w:rPr>
        <w:t>ing</w:t>
      </w:r>
      <w:r w:rsidRPr="002333D1">
        <w:rPr>
          <w:sz w:val="22"/>
          <w:szCs w:val="22"/>
        </w:rPr>
        <w:t xml:space="preserve"> campus le</w:t>
      </w:r>
      <w:r>
        <w:rPr>
          <w:sz w:val="22"/>
          <w:szCs w:val="22"/>
        </w:rPr>
        <w:t>ctures or performances and writing</w:t>
      </w:r>
      <w:r w:rsidRPr="002333D1">
        <w:rPr>
          <w:sz w:val="22"/>
          <w:szCs w:val="22"/>
        </w:rPr>
        <w:t xml:space="preserve"> about </w:t>
      </w:r>
      <w:r>
        <w:rPr>
          <w:sz w:val="22"/>
          <w:szCs w:val="22"/>
        </w:rPr>
        <w:t>them</w:t>
      </w:r>
      <w:r w:rsidRPr="002333D1">
        <w:rPr>
          <w:sz w:val="22"/>
          <w:szCs w:val="22"/>
        </w:rPr>
        <w:t>.</w:t>
      </w:r>
      <w:r>
        <w:rPr>
          <w:sz w:val="22"/>
          <w:szCs w:val="22"/>
        </w:rPr>
        <w:t xml:space="preserve"> I will also draw up a list of a few other options that relate more closely to our course goals and themes.</w:t>
      </w:r>
      <w:r w:rsidRPr="002333D1">
        <w:rPr>
          <w:sz w:val="22"/>
          <w:szCs w:val="22"/>
        </w:rPr>
        <w:t xml:space="preserve"> </w:t>
      </w:r>
      <w:r w:rsidRPr="002333D1">
        <w:rPr>
          <w:b/>
          <w:sz w:val="22"/>
          <w:szCs w:val="22"/>
        </w:rPr>
        <w:t>There is a 30-point maximum per semester, per student, for extra credit</w:t>
      </w:r>
      <w:r w:rsidRPr="002333D1">
        <w:rPr>
          <w:sz w:val="22"/>
          <w:szCs w:val="22"/>
        </w:rPr>
        <w:t xml:space="preserve">. Extra credit can be turned in any time, but it will be graded when I have time. Please do not nag! </w:t>
      </w:r>
      <w:r w:rsidRPr="002333D1">
        <w:rPr>
          <w:b/>
          <w:sz w:val="22"/>
          <w:szCs w:val="22"/>
        </w:rPr>
        <w:t xml:space="preserve">The final deadline for extra credit is the morning of the final, but you can turn in only one that day. </w:t>
      </w:r>
    </w:p>
    <w:p w:rsidR="00BE1062" w:rsidRPr="00C41451" w:rsidRDefault="00BE1062" w:rsidP="00BE1062">
      <w:pPr>
        <w:pStyle w:val="NormalWeb"/>
        <w:rPr>
          <w:sz w:val="22"/>
          <w:szCs w:val="22"/>
        </w:rPr>
      </w:pPr>
      <w:r>
        <w:rPr>
          <w:b/>
          <w:sz w:val="22"/>
          <w:szCs w:val="22"/>
        </w:rPr>
        <w:t xml:space="preserve">Turnitin.com: </w:t>
      </w:r>
      <w:r>
        <w:rPr>
          <w:sz w:val="22"/>
          <w:szCs w:val="22"/>
        </w:rPr>
        <w:t xml:space="preserve">To receive credit, all major papers (those listed on the chart above, except the in-class essay) must be submitted to Turnitin.com AND submitted as a hard copy in class. Ideally you should submit your paper to </w:t>
      </w:r>
      <w:proofErr w:type="spellStart"/>
      <w:r>
        <w:rPr>
          <w:sz w:val="22"/>
          <w:szCs w:val="22"/>
        </w:rPr>
        <w:t>Turnitin</w:t>
      </w:r>
      <w:proofErr w:type="spellEnd"/>
      <w:r>
        <w:rPr>
          <w:sz w:val="22"/>
          <w:szCs w:val="22"/>
        </w:rPr>
        <w:t xml:space="preserve"> just as you print out the hard copy so you won’t forget. If I have to remind you to submit your paper to </w:t>
      </w:r>
      <w:proofErr w:type="spellStart"/>
      <w:r>
        <w:rPr>
          <w:sz w:val="22"/>
          <w:szCs w:val="22"/>
        </w:rPr>
        <w:t>Turnitin</w:t>
      </w:r>
      <w:proofErr w:type="spellEnd"/>
      <w:r>
        <w:rPr>
          <w:sz w:val="22"/>
          <w:szCs w:val="22"/>
        </w:rPr>
        <w:t>, your grade might suffer, so please be responsible about this.</w:t>
      </w:r>
    </w:p>
    <w:p w:rsidR="00BE1062" w:rsidRDefault="00BE1062" w:rsidP="00BE1062">
      <w:pPr>
        <w:pStyle w:val="Heading2"/>
      </w:pPr>
    </w:p>
    <w:p w:rsidR="00BE1062" w:rsidRPr="00310987" w:rsidRDefault="00BE1062" w:rsidP="00BE1062">
      <w:pPr>
        <w:pStyle w:val="Heading2"/>
      </w:pPr>
      <w:r w:rsidRPr="00310987">
        <w:t>Classroom Protocol</w:t>
      </w:r>
    </w:p>
    <w:p w:rsidR="00BE1062" w:rsidRDefault="00BE1062" w:rsidP="00BE1062">
      <w:pPr>
        <w:rPr>
          <w:b/>
        </w:rPr>
      </w:pPr>
      <w:r w:rsidRPr="00B76928">
        <w:rPr>
          <w:b/>
        </w:rPr>
        <w:t>Attendance and Participation</w:t>
      </w:r>
      <w:r w:rsidRPr="0085205E">
        <w:rPr>
          <w:b/>
        </w:rPr>
        <w:t xml:space="preserve">: </w:t>
      </w:r>
    </w:p>
    <w:p w:rsidR="00BE1062" w:rsidRPr="00B76928" w:rsidRDefault="00BE1062" w:rsidP="00BE1062">
      <w:r w:rsidRPr="0085205E">
        <w:rPr>
          <w:b/>
        </w:rPr>
        <w:t>It is very important that students come to this class regularly and come prepared to participate.</w:t>
      </w:r>
      <w:r w:rsidRPr="00B76928">
        <w:t xml:space="preserve">  This means that reading assignments should be finished </w:t>
      </w:r>
      <w:r w:rsidRPr="00F97205">
        <w:rPr>
          <w:b/>
          <w:i/>
        </w:rPr>
        <w:t>before</w:t>
      </w:r>
      <w:r w:rsidRPr="00B76928">
        <w:t xml:space="preserve"> the class per</w:t>
      </w:r>
      <w:r>
        <w:t>iod when they will be discussed,</w:t>
      </w:r>
      <w:r w:rsidRPr="00B76928">
        <w:t xml:space="preserve"> </w:t>
      </w:r>
      <w:r>
        <w:t xml:space="preserve">that writing assignments should be ready to hand in at the </w:t>
      </w:r>
      <w:r w:rsidRPr="00090D6C">
        <w:rPr>
          <w:b/>
          <w:i/>
        </w:rPr>
        <w:t>beginning</w:t>
      </w:r>
      <w:r>
        <w:t xml:space="preserve"> of class when they are due, </w:t>
      </w:r>
      <w:r w:rsidRPr="00B76928">
        <w:t xml:space="preserve">and that students should arrive at writing workshops with </w:t>
      </w:r>
      <w:r>
        <w:t xml:space="preserve">two </w:t>
      </w:r>
      <w:r w:rsidRPr="00090D6C">
        <w:rPr>
          <w:b/>
          <w:i/>
        </w:rPr>
        <w:t>full-length</w:t>
      </w:r>
      <w:r w:rsidRPr="00B76928">
        <w:t xml:space="preserve"> rough drafts.  There will be</w:t>
      </w:r>
      <w:r>
        <w:t xml:space="preserve"> frequent, unannounced</w:t>
      </w:r>
      <w:r w:rsidRPr="00B76928">
        <w:t xml:space="preserve"> in-class writing</w:t>
      </w:r>
      <w:r>
        <w:t>s</w:t>
      </w:r>
      <w:r w:rsidRPr="00B76928">
        <w:t xml:space="preserve">, and these </w:t>
      </w:r>
      <w:r w:rsidRPr="00B76928">
        <w:rPr>
          <w:u w:val="single"/>
        </w:rPr>
        <w:t>cannot be made up</w:t>
      </w:r>
      <w:r w:rsidRPr="00B76928">
        <w:t xml:space="preserve"> by students who miss class</w:t>
      </w:r>
      <w:r>
        <w:t xml:space="preserve">, </w:t>
      </w:r>
      <w:r w:rsidRPr="00F97205">
        <w:rPr>
          <w:b/>
        </w:rPr>
        <w:t>nor will homework be accepted</w:t>
      </w:r>
      <w:r>
        <w:rPr>
          <w:b/>
        </w:rPr>
        <w:t>,</w:t>
      </w:r>
      <w:r w:rsidRPr="00F97205">
        <w:rPr>
          <w:b/>
        </w:rPr>
        <w:t xml:space="preserve"> electronically or otherwise</w:t>
      </w:r>
      <w:r>
        <w:rPr>
          <w:b/>
        </w:rPr>
        <w:t>,</w:t>
      </w:r>
      <w:r w:rsidRPr="00F97205">
        <w:rPr>
          <w:b/>
        </w:rPr>
        <w:t xml:space="preserve"> from students</w:t>
      </w:r>
      <w:r>
        <w:rPr>
          <w:b/>
        </w:rPr>
        <w:t xml:space="preserve"> who miss class</w:t>
      </w:r>
      <w:r>
        <w:t xml:space="preserve">. In special circumstances, students can submit work early if they will have to miss class, but this should be cleared with the professor beforehand. </w:t>
      </w:r>
      <w:r w:rsidRPr="00B76928">
        <w:t>Poor attendance and weak participation will significantly reduce your learning experience and your grade.</w:t>
      </w:r>
      <w:r>
        <w:t xml:space="preserve"> It is the most common reason that students fail this class.</w:t>
      </w:r>
    </w:p>
    <w:p w:rsidR="00BE1062" w:rsidRDefault="00BE1062" w:rsidP="00BE1062">
      <w:pPr>
        <w:rPr>
          <w:b/>
        </w:rPr>
      </w:pPr>
    </w:p>
    <w:p w:rsidR="00BE1062" w:rsidRDefault="00BE1062" w:rsidP="00BE1062">
      <w:pPr>
        <w:rPr>
          <w:b/>
        </w:rPr>
      </w:pPr>
      <w:r w:rsidRPr="00F97205">
        <w:rPr>
          <w:b/>
        </w:rPr>
        <w:t>Participating in the mandatory peer review workshops is particularly crucial</w:t>
      </w:r>
      <w:r w:rsidRPr="00B76928">
        <w:t>.  If you skip these, you will miss out on valuable advice</w:t>
      </w:r>
      <w:r>
        <w:t>, as well as 15 participation points each time</w:t>
      </w:r>
      <w:r w:rsidRPr="00B76928">
        <w:t>.</w:t>
      </w:r>
      <w:r>
        <w:rPr>
          <w:b/>
        </w:rPr>
        <w:t xml:space="preserve">  </w:t>
      </w:r>
      <w:r w:rsidRPr="00C41451">
        <w:t>If you do miss the in-class peer review, it is your responsibility to get one on your own—and to show evidence of revision--or your paper will not be accepted.</w:t>
      </w:r>
      <w:r>
        <w:rPr>
          <w:b/>
        </w:rPr>
        <w:t xml:space="preserve"> </w:t>
      </w:r>
      <w:r w:rsidRPr="00C41451">
        <w:t>Just to clarify:</w:t>
      </w:r>
      <w:r>
        <w:rPr>
          <w:b/>
        </w:rPr>
        <w:t xml:space="preserve"> any paper NOT peer reviewed and then revised will not be read and will receive a zero.</w:t>
      </w:r>
    </w:p>
    <w:p w:rsidR="00BE1062" w:rsidRDefault="00BE1062" w:rsidP="00BE1062">
      <w:pPr>
        <w:rPr>
          <w:b/>
        </w:rPr>
      </w:pPr>
    </w:p>
    <w:p w:rsidR="00BE1062" w:rsidRPr="002F2453" w:rsidRDefault="00BE1062" w:rsidP="00BE1062">
      <w:r>
        <w:rPr>
          <w:b/>
        </w:rPr>
        <w:t>Professionalism and maturity</w:t>
      </w:r>
      <w:r w:rsidRPr="00B76928">
        <w:rPr>
          <w:b/>
        </w:rPr>
        <w:t>:</w:t>
      </w:r>
      <w:r w:rsidRPr="00B76928">
        <w:t xml:space="preserve">  Perhaps this should go without saying, but I will expect students to treat each other and their professor with courtesy and respect.  This includes the little things, like getting to class on time</w:t>
      </w:r>
      <w:r>
        <w:t>,</w:t>
      </w:r>
      <w:r w:rsidRPr="00B76928">
        <w:t xml:space="preserve"> turnin</w:t>
      </w:r>
      <w:r>
        <w:t>g your cell phones off in class,</w:t>
      </w:r>
      <w:r w:rsidRPr="00B76928">
        <w:t xml:space="preserve"> refraining from </w:t>
      </w:r>
      <w:r>
        <w:t>chatting with buddies in class or toying with your electronic devices.</w:t>
      </w:r>
      <w:r w:rsidRPr="00B76928">
        <w:t xml:space="preserve"> </w:t>
      </w:r>
      <w:r>
        <w:t>Professionalism also involves</w:t>
      </w:r>
      <w:r w:rsidRPr="00B76928">
        <w:t xml:space="preserve"> the more serious matter of avoiding rude or hostile remarks.  Students who show weaknesses in this regard might </w:t>
      </w:r>
      <w:r>
        <w:t>be asked to leave the classroom.</w:t>
      </w:r>
    </w:p>
    <w:p w:rsidR="00BE1062" w:rsidRDefault="00BE1062" w:rsidP="00BE1062">
      <w:pPr>
        <w:pStyle w:val="Heading2"/>
      </w:pPr>
      <w:r w:rsidRPr="00310987">
        <w:lastRenderedPageBreak/>
        <w:t>University Policies</w:t>
      </w:r>
    </w:p>
    <w:p w:rsidR="00BE1062" w:rsidRPr="0047413D" w:rsidRDefault="00BE1062" w:rsidP="00BE1062">
      <w:pPr>
        <w:pStyle w:val="Heading3"/>
      </w:pPr>
      <w:r w:rsidRPr="0047413D">
        <w:t>General Expectations, Rights and Responsibilities of the Student</w:t>
      </w:r>
    </w:p>
    <w:p w:rsidR="00BE1062" w:rsidRPr="0047413D" w:rsidRDefault="00BE1062" w:rsidP="00BE1062">
      <w:pPr>
        <w:pStyle w:val="Normalnumbered"/>
        <w:numPr>
          <w:ilvl w:val="0"/>
          <w:numId w:val="0"/>
        </w:numPr>
      </w:pPr>
      <w:r w:rsidRPr="0047413D">
        <w:t xml:space="preserve">As members of the academic community, students accept both the rights and responsibilities incumbent upon all members of the institution. Students are encouraged to familiarize themselves with SJSU’s policies and practices pertaining to the procedures to follow if and when questions or concerns about a class arises. See </w:t>
      </w:r>
      <w:hyperlink r:id="rId11" w:history="1">
        <w:r w:rsidRPr="0047413D">
          <w:rPr>
            <w:rStyle w:val="Hyperlink"/>
          </w:rPr>
          <w:t>University Policy S90–5</w:t>
        </w:r>
      </w:hyperlink>
      <w:r w:rsidRPr="0047413D">
        <w:t xml:space="preserve"> at http://www.sjsu.edu/senate/docs/S90-5.pdf. More detailed information on a variety of related topics is available in the </w:t>
      </w:r>
      <w:hyperlink r:id="rId12" w:history="1">
        <w:r w:rsidRPr="0047413D">
          <w:rPr>
            <w:rStyle w:val="Hyperlink"/>
          </w:rPr>
          <w:t>SJSU catalog</w:t>
        </w:r>
      </w:hyperlink>
      <w:r w:rsidRPr="0047413D">
        <w:t>, at http://info.sjsu.edu/web-dbgen/narr/catalog/rec-12234.12506.html. In general, it is recommended that students begin by seeking clarification or discussing concerns with their instructor.  If such conversation is not possible, or if it does not serve to address the issue, it is recommended that the student contact the Department Chair as a next step.</w:t>
      </w:r>
    </w:p>
    <w:p w:rsidR="00BE1062" w:rsidRPr="00310987" w:rsidRDefault="00BE1062" w:rsidP="00BE1062">
      <w:pPr>
        <w:pStyle w:val="Heading3"/>
      </w:pPr>
      <w:r w:rsidRPr="00310987">
        <w:t>Dropping and Adding</w:t>
      </w:r>
    </w:p>
    <w:p w:rsidR="00BE1062" w:rsidRPr="00310987" w:rsidRDefault="00BE1062" w:rsidP="00BE1062">
      <w:pPr>
        <w:tabs>
          <w:tab w:val="left" w:pos="-720"/>
          <w:tab w:val="left" w:pos="0"/>
          <w:tab w:val="left" w:pos="720"/>
          <w:tab w:val="left" w:pos="1440"/>
          <w:tab w:val="left" w:pos="2160"/>
          <w:tab w:val="left" w:pos="2880"/>
          <w:tab w:val="left" w:pos="3600"/>
          <w:tab w:val="left" w:pos="4320"/>
        </w:tabs>
        <w:autoSpaceDE w:val="0"/>
        <w:autoSpaceDN w:val="0"/>
        <w:adjustRightInd w:val="0"/>
        <w:ind w:right="-90"/>
      </w:pPr>
      <w:r w:rsidRPr="00310987">
        <w:t xml:space="preserve">Students are responsible for understanding the policies and procedures about add/drop, grade forgiveness, etc.  Refer to the current semester’s </w:t>
      </w:r>
      <w:hyperlink r:id="rId13" w:history="1">
        <w:r w:rsidRPr="00310987">
          <w:rPr>
            <w:rStyle w:val="Hyperlink"/>
          </w:rPr>
          <w:t>Cat</w:t>
        </w:r>
        <w:r w:rsidRPr="00310987">
          <w:rPr>
            <w:rStyle w:val="Hyperlink"/>
          </w:rPr>
          <w:t>a</w:t>
        </w:r>
        <w:r w:rsidRPr="00310987">
          <w:rPr>
            <w:rStyle w:val="Hyperlink"/>
          </w:rPr>
          <w:t>l</w:t>
        </w:r>
        <w:r w:rsidRPr="00310987">
          <w:rPr>
            <w:rStyle w:val="Hyperlink"/>
          </w:rPr>
          <w:t>og Policies</w:t>
        </w:r>
      </w:hyperlink>
      <w:r w:rsidRPr="00310987">
        <w:t xml:space="preserve"> section at http://info.sjsu.edu/static/catalog/policies.html.  Add/drop deadlines can be found on the current academic year calendars document on the </w:t>
      </w:r>
      <w:hyperlink r:id="rId14" w:history="1">
        <w:r w:rsidRPr="00310987">
          <w:rPr>
            <w:rStyle w:val="Hyperlink"/>
          </w:rPr>
          <w:t>Academic C</w:t>
        </w:r>
        <w:r w:rsidRPr="00310987">
          <w:rPr>
            <w:rStyle w:val="Hyperlink"/>
          </w:rPr>
          <w:t>a</w:t>
        </w:r>
        <w:r w:rsidRPr="00310987">
          <w:rPr>
            <w:rStyle w:val="Hyperlink"/>
          </w:rPr>
          <w:t>lendars webpage</w:t>
        </w:r>
      </w:hyperlink>
      <w:r w:rsidRPr="00310987">
        <w:t xml:space="preserve"> at http://www.sjsu.edu/provost/services/academic_calendars/.  The </w:t>
      </w:r>
      <w:hyperlink r:id="rId15" w:history="1">
        <w:r w:rsidRPr="00310987">
          <w:rPr>
            <w:rStyle w:val="Hyperlink"/>
          </w:rPr>
          <w:t xml:space="preserve">Late </w:t>
        </w:r>
        <w:r w:rsidRPr="00310987">
          <w:rPr>
            <w:rStyle w:val="Hyperlink"/>
          </w:rPr>
          <w:t>D</w:t>
        </w:r>
        <w:r w:rsidRPr="00310987">
          <w:rPr>
            <w:rStyle w:val="Hyperlink"/>
          </w:rPr>
          <w:t>rop Policy</w:t>
        </w:r>
      </w:hyperlink>
      <w:r w:rsidRPr="00310987">
        <w:t xml:space="preserve"> is available at http://www.sjsu.edu/aars/policies/latedrops/policy/</w:t>
      </w:r>
      <w:r w:rsidRPr="00310987">
        <w:rPr>
          <w:b/>
        </w:rPr>
        <w:t xml:space="preserve">. </w:t>
      </w:r>
      <w:r w:rsidRPr="00310987">
        <w:t xml:space="preserve">Students should be aware of the current deadlines and penalties for dropping classes. </w:t>
      </w:r>
    </w:p>
    <w:p w:rsidR="00BE1062" w:rsidRPr="00310987" w:rsidRDefault="00BE1062" w:rsidP="00BE1062">
      <w:pPr>
        <w:tabs>
          <w:tab w:val="left" w:pos="-720"/>
          <w:tab w:val="left" w:pos="0"/>
          <w:tab w:val="left" w:pos="720"/>
          <w:tab w:val="left" w:pos="1440"/>
          <w:tab w:val="left" w:pos="2160"/>
          <w:tab w:val="left" w:pos="2880"/>
          <w:tab w:val="left" w:pos="3600"/>
          <w:tab w:val="left" w:pos="4320"/>
        </w:tabs>
        <w:autoSpaceDE w:val="0"/>
        <w:autoSpaceDN w:val="0"/>
        <w:adjustRightInd w:val="0"/>
      </w:pPr>
    </w:p>
    <w:p w:rsidR="00BE1062" w:rsidRPr="00310987" w:rsidRDefault="00BE1062" w:rsidP="00BE1062">
      <w:pPr>
        <w:tabs>
          <w:tab w:val="left" w:pos="-720"/>
          <w:tab w:val="left" w:pos="0"/>
          <w:tab w:val="left" w:pos="720"/>
          <w:tab w:val="left" w:pos="1440"/>
          <w:tab w:val="left" w:pos="2160"/>
          <w:tab w:val="left" w:pos="2880"/>
          <w:tab w:val="left" w:pos="3600"/>
          <w:tab w:val="left" w:pos="4320"/>
        </w:tabs>
        <w:autoSpaceDE w:val="0"/>
        <w:autoSpaceDN w:val="0"/>
        <w:adjustRightInd w:val="0"/>
      </w:pPr>
      <w:r w:rsidRPr="00310987">
        <w:t xml:space="preserve">Information about the latest changes and news is available at the </w:t>
      </w:r>
      <w:hyperlink r:id="rId16" w:history="1">
        <w:r w:rsidRPr="00310987">
          <w:rPr>
            <w:rStyle w:val="Hyperlink"/>
          </w:rPr>
          <w:t>Advisin</w:t>
        </w:r>
        <w:r w:rsidRPr="00310987">
          <w:rPr>
            <w:rStyle w:val="Hyperlink"/>
          </w:rPr>
          <w:t>g</w:t>
        </w:r>
        <w:r w:rsidRPr="00310987">
          <w:rPr>
            <w:rStyle w:val="Hyperlink"/>
          </w:rPr>
          <w:t xml:space="preserve"> Hub</w:t>
        </w:r>
      </w:hyperlink>
      <w:r w:rsidRPr="00310987">
        <w:t xml:space="preserve"> at http://www.sjsu.edu/advising/.</w:t>
      </w:r>
    </w:p>
    <w:p w:rsidR="00BE1062" w:rsidRPr="00310987" w:rsidRDefault="00BE1062" w:rsidP="00BE1062">
      <w:pPr>
        <w:pStyle w:val="Heading3"/>
      </w:pPr>
      <w:r w:rsidRPr="00310987">
        <w:t>Consent for Recording of Class and Public Sharing of Instructor Material</w:t>
      </w:r>
    </w:p>
    <w:p w:rsidR="00BE1062" w:rsidRPr="00310987" w:rsidRDefault="00BE1062" w:rsidP="00BE1062">
      <w:pPr>
        <w:tabs>
          <w:tab w:val="left" w:pos="-720"/>
          <w:tab w:val="left" w:pos="0"/>
          <w:tab w:val="left" w:pos="720"/>
          <w:tab w:val="left" w:pos="1440"/>
          <w:tab w:val="left" w:pos="2160"/>
          <w:tab w:val="left" w:pos="2880"/>
          <w:tab w:val="left" w:pos="3600"/>
          <w:tab w:val="left" w:pos="4320"/>
        </w:tabs>
        <w:autoSpaceDE w:val="0"/>
        <w:autoSpaceDN w:val="0"/>
        <w:adjustRightInd w:val="0"/>
      </w:pPr>
      <w:hyperlink r:id="rId17" w:history="1">
        <w:r w:rsidRPr="00310987">
          <w:rPr>
            <w:rStyle w:val="Hyperlink"/>
          </w:rPr>
          <w:t>University</w:t>
        </w:r>
        <w:r w:rsidRPr="00310987">
          <w:rPr>
            <w:rStyle w:val="Hyperlink"/>
          </w:rPr>
          <w:t xml:space="preserve"> </w:t>
        </w:r>
        <w:r w:rsidRPr="00310987">
          <w:rPr>
            <w:rStyle w:val="Hyperlink"/>
          </w:rPr>
          <w:t>P</w:t>
        </w:r>
        <w:r w:rsidRPr="00310987">
          <w:rPr>
            <w:rStyle w:val="Hyperlink"/>
          </w:rPr>
          <w:t>olicy</w:t>
        </w:r>
        <w:r w:rsidRPr="00310987">
          <w:rPr>
            <w:rStyle w:val="Hyperlink"/>
          </w:rPr>
          <w:t xml:space="preserve"> </w:t>
        </w:r>
        <w:r w:rsidRPr="00310987">
          <w:rPr>
            <w:rStyle w:val="Hyperlink"/>
          </w:rPr>
          <w:t>S</w:t>
        </w:r>
        <w:r w:rsidRPr="00310987">
          <w:rPr>
            <w:rStyle w:val="Hyperlink"/>
          </w:rPr>
          <w:t>1</w:t>
        </w:r>
        <w:r w:rsidRPr="00310987">
          <w:rPr>
            <w:rStyle w:val="Hyperlink"/>
          </w:rPr>
          <w:t>2-7</w:t>
        </w:r>
      </w:hyperlink>
      <w:r w:rsidRPr="00310987">
        <w:t>, http://www.sjsu.edu/senate/docs/S12-7.pdf, requires students to obtain instructor’s permission to record the course and the following items to be included in the syllabus:</w:t>
      </w:r>
    </w:p>
    <w:p w:rsidR="00BE1062" w:rsidRPr="00310987" w:rsidRDefault="00BE1062" w:rsidP="00BE1062">
      <w:pPr>
        <w:tabs>
          <w:tab w:val="left" w:pos="-720"/>
          <w:tab w:val="left" w:pos="0"/>
          <w:tab w:val="left" w:pos="720"/>
          <w:tab w:val="left" w:pos="1440"/>
          <w:tab w:val="left" w:pos="2160"/>
          <w:tab w:val="left" w:pos="2880"/>
          <w:tab w:val="left" w:pos="3600"/>
          <w:tab w:val="left" w:pos="4320"/>
        </w:tabs>
        <w:autoSpaceDE w:val="0"/>
        <w:autoSpaceDN w:val="0"/>
        <w:adjustRightInd w:val="0"/>
      </w:pPr>
    </w:p>
    <w:p w:rsidR="00BE1062" w:rsidRPr="00310987" w:rsidRDefault="00BE1062" w:rsidP="00BE1062">
      <w:pPr>
        <w:numPr>
          <w:ilvl w:val="0"/>
          <w:numId w:val="3"/>
        </w:numPr>
        <w:tabs>
          <w:tab w:val="left" w:pos="-720"/>
          <w:tab w:val="left" w:pos="0"/>
          <w:tab w:val="left" w:pos="720"/>
          <w:tab w:val="left" w:pos="1440"/>
          <w:tab w:val="left" w:pos="2160"/>
          <w:tab w:val="left" w:pos="2880"/>
          <w:tab w:val="left" w:pos="3600"/>
          <w:tab w:val="left" w:pos="4320"/>
        </w:tabs>
        <w:autoSpaceDE w:val="0"/>
        <w:autoSpaceDN w:val="0"/>
        <w:adjustRightInd w:val="0"/>
      </w:pPr>
      <w:r w:rsidRPr="00310987">
        <w:t xml:space="preserve">“Common courtesy and professional behavior dictate that you notify someone when you are recording him/her. You must obtain the instructor’s permission to make audio or video recordings in this class. Such permission allows the recordings to be used for your private, study purposes only. The recordings are the intellectual property of the instructor; you have not been given any rights to reproduce or distribute the material.” </w:t>
      </w:r>
    </w:p>
    <w:p w:rsidR="00BE1062" w:rsidRPr="00310987" w:rsidRDefault="00BE1062" w:rsidP="00BE1062">
      <w:pPr>
        <w:numPr>
          <w:ilvl w:val="1"/>
          <w:numId w:val="3"/>
        </w:numPr>
        <w:tabs>
          <w:tab w:val="left" w:pos="-720"/>
          <w:tab w:val="left" w:pos="0"/>
          <w:tab w:val="left" w:pos="720"/>
          <w:tab w:val="left" w:pos="1440"/>
          <w:tab w:val="left" w:pos="2160"/>
          <w:tab w:val="left" w:pos="2880"/>
          <w:tab w:val="left" w:pos="3600"/>
          <w:tab w:val="left" w:pos="4320"/>
        </w:tabs>
        <w:autoSpaceDE w:val="0"/>
        <w:autoSpaceDN w:val="0"/>
        <w:adjustRightInd w:val="0"/>
      </w:pPr>
      <w:r w:rsidRPr="00310987">
        <w:t xml:space="preserve">It is suggested that the </w:t>
      </w:r>
      <w:proofErr w:type="spellStart"/>
      <w:r w:rsidRPr="00310987">
        <w:t>greensheet</w:t>
      </w:r>
      <w:proofErr w:type="spellEnd"/>
      <w:r w:rsidRPr="00310987">
        <w:t xml:space="preserve"> include the instructor’s process for granting permission, whether in writing or orally and whether for the whole semester or on a class by class basis. </w:t>
      </w:r>
    </w:p>
    <w:p w:rsidR="00BE1062" w:rsidRPr="00310987" w:rsidRDefault="00BE1062" w:rsidP="00BE1062">
      <w:pPr>
        <w:numPr>
          <w:ilvl w:val="1"/>
          <w:numId w:val="3"/>
        </w:numPr>
        <w:tabs>
          <w:tab w:val="left" w:pos="-720"/>
          <w:tab w:val="left" w:pos="0"/>
          <w:tab w:val="left" w:pos="720"/>
          <w:tab w:val="left" w:pos="1440"/>
          <w:tab w:val="left" w:pos="2160"/>
          <w:tab w:val="left" w:pos="2880"/>
          <w:tab w:val="left" w:pos="3600"/>
          <w:tab w:val="left" w:pos="4320"/>
        </w:tabs>
        <w:autoSpaceDE w:val="0"/>
        <w:autoSpaceDN w:val="0"/>
        <w:adjustRightInd w:val="0"/>
      </w:pPr>
      <w:r w:rsidRPr="00310987">
        <w:t xml:space="preserve">In classes where active participation of students or guests may be on the recording, permission of those students or guests should be obtained as well. </w:t>
      </w:r>
    </w:p>
    <w:p w:rsidR="00BE1062" w:rsidRPr="00310987" w:rsidRDefault="00BE1062" w:rsidP="00BE1062">
      <w:pPr>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ind w:left="720"/>
      </w:pPr>
      <w:r w:rsidRPr="00310987">
        <w:t>“Course material developed by the instructor is the intellectual property of the instructor and cannot be shared publicly without his/her approval. You may not publicly share or upload instructor generated material for this course such as exam questions, lecture notes, or homework solutions without instructor consent.”</w:t>
      </w:r>
    </w:p>
    <w:p w:rsidR="00BE1062" w:rsidRPr="00310987" w:rsidRDefault="00BE1062" w:rsidP="00BE1062">
      <w:pPr>
        <w:pStyle w:val="Heading3"/>
      </w:pPr>
      <w:r w:rsidRPr="00310987">
        <w:lastRenderedPageBreak/>
        <w:t>Academic integrity</w:t>
      </w:r>
    </w:p>
    <w:p w:rsidR="00BE1062" w:rsidRPr="00310987" w:rsidRDefault="00BE1062" w:rsidP="00BE1062">
      <w:pPr>
        <w:pStyle w:val="BodyText"/>
        <w:rPr>
          <w:bCs/>
        </w:rPr>
      </w:pPr>
      <w:r w:rsidRPr="00310987">
        <w:t xml:space="preserve">Your </w:t>
      </w:r>
      <w:r w:rsidRPr="00310987">
        <w:rPr>
          <w:bCs/>
        </w:rPr>
        <w:t xml:space="preserve">commitment, as a student, to learning is evidenced by your enrollment at San Jose State University.  The </w:t>
      </w:r>
      <w:hyperlink r:id="rId18" w:history="1">
        <w:r w:rsidRPr="00310987">
          <w:rPr>
            <w:rStyle w:val="Hyperlink"/>
            <w:bCs/>
          </w:rPr>
          <w:t>University Acad</w:t>
        </w:r>
        <w:r w:rsidRPr="00310987">
          <w:rPr>
            <w:rStyle w:val="Hyperlink"/>
            <w:bCs/>
          </w:rPr>
          <w:t>e</w:t>
        </w:r>
        <w:r w:rsidRPr="00310987">
          <w:rPr>
            <w:rStyle w:val="Hyperlink"/>
            <w:bCs/>
          </w:rPr>
          <w:t>mic I</w:t>
        </w:r>
        <w:r w:rsidRPr="00310987">
          <w:rPr>
            <w:rStyle w:val="Hyperlink"/>
            <w:bCs/>
          </w:rPr>
          <w:t>n</w:t>
        </w:r>
        <w:r w:rsidRPr="00310987">
          <w:rPr>
            <w:rStyle w:val="Hyperlink"/>
            <w:bCs/>
          </w:rPr>
          <w:t>t</w:t>
        </w:r>
        <w:r w:rsidRPr="00310987">
          <w:rPr>
            <w:rStyle w:val="Hyperlink"/>
            <w:bCs/>
          </w:rPr>
          <w:t>egrity Policy S07-2</w:t>
        </w:r>
      </w:hyperlink>
      <w:r w:rsidRPr="00310987">
        <w:rPr>
          <w:bCs/>
        </w:rPr>
        <w:t xml:space="preserve"> at http://www.sjsu.edu/senate/docs/S07-2.pdf requires you to be honest in all your academic course work. Faculty members are required to report all infractions to the office of Student Conduct and Ethical Development. The </w:t>
      </w:r>
      <w:hyperlink r:id="rId19" w:history="1">
        <w:r w:rsidRPr="00310987">
          <w:rPr>
            <w:rStyle w:val="Hyperlink"/>
            <w:bCs/>
          </w:rPr>
          <w:t>Stude</w:t>
        </w:r>
        <w:r w:rsidRPr="00310987">
          <w:rPr>
            <w:rStyle w:val="Hyperlink"/>
            <w:bCs/>
          </w:rPr>
          <w:t>n</w:t>
        </w:r>
        <w:r w:rsidRPr="00310987">
          <w:rPr>
            <w:rStyle w:val="Hyperlink"/>
            <w:bCs/>
          </w:rPr>
          <w:t xml:space="preserve">t </w:t>
        </w:r>
        <w:r w:rsidRPr="00310987">
          <w:rPr>
            <w:rStyle w:val="Hyperlink"/>
            <w:bCs/>
          </w:rPr>
          <w:t>C</w:t>
        </w:r>
        <w:r w:rsidRPr="00310987">
          <w:rPr>
            <w:rStyle w:val="Hyperlink"/>
            <w:bCs/>
          </w:rPr>
          <w:t>onduct and Ethical Development website</w:t>
        </w:r>
      </w:hyperlink>
      <w:r w:rsidRPr="00310987">
        <w:rPr>
          <w:bCs/>
        </w:rPr>
        <w:t xml:space="preserve"> is available at http://www.sjsu.edu/studentconduct/. </w:t>
      </w:r>
      <w:r>
        <w:rPr>
          <w:bCs/>
        </w:rPr>
        <w:t>Almost every semester I have to fail at least one student for cheating. Don’t let it be you this time.</w:t>
      </w:r>
    </w:p>
    <w:p w:rsidR="00BE1062" w:rsidRPr="00310987" w:rsidRDefault="00BE1062" w:rsidP="00BE1062">
      <w:pPr>
        <w:pStyle w:val="Heading3"/>
      </w:pPr>
      <w:r w:rsidRPr="00310987">
        <w:t>Campus Policy in Compliance with the American Disabilities Act</w:t>
      </w:r>
    </w:p>
    <w:p w:rsidR="00BE1062" w:rsidRPr="00310987" w:rsidRDefault="00BE1062" w:rsidP="00BE1062">
      <w:pPr>
        <w:pStyle w:val="BodyText"/>
      </w:pPr>
      <w:r w:rsidRPr="00310987">
        <w:t xml:space="preserve">If you need course adaptations or accommodations because of a disability, or if you need to make special arrangements in case the building must be evacuated, please make an appointment with me as soon as possible, or see me during office hours. </w:t>
      </w:r>
      <w:hyperlink r:id="rId20" w:history="1">
        <w:r w:rsidRPr="00310987">
          <w:rPr>
            <w:rStyle w:val="Hyperlink"/>
          </w:rPr>
          <w:t>Pres</w:t>
        </w:r>
        <w:r w:rsidRPr="00310987">
          <w:rPr>
            <w:rStyle w:val="Hyperlink"/>
          </w:rPr>
          <w:t>i</w:t>
        </w:r>
        <w:r w:rsidRPr="00310987">
          <w:rPr>
            <w:rStyle w:val="Hyperlink"/>
          </w:rPr>
          <w:t>dential Directive 9</w:t>
        </w:r>
        <w:r w:rsidRPr="00310987">
          <w:rPr>
            <w:rStyle w:val="Hyperlink"/>
          </w:rPr>
          <w:t>7</w:t>
        </w:r>
        <w:r w:rsidRPr="00310987">
          <w:rPr>
            <w:rStyle w:val="Hyperlink"/>
          </w:rPr>
          <w:t>-03</w:t>
        </w:r>
      </w:hyperlink>
      <w:r w:rsidRPr="00310987">
        <w:t xml:space="preserve"> at http://www.sjsu.edu/president/docs/directives/PD_1997-03.pdf requires that students with disabilities requesting accommodations must register with the </w:t>
      </w:r>
      <w:hyperlink r:id="rId21" w:history="1">
        <w:r w:rsidRPr="00310987">
          <w:rPr>
            <w:rStyle w:val="Hyperlink"/>
          </w:rPr>
          <w:t>Accessible Education</w:t>
        </w:r>
        <w:r w:rsidRPr="00310987">
          <w:rPr>
            <w:rStyle w:val="Hyperlink"/>
          </w:rPr>
          <w:t xml:space="preserve"> </w:t>
        </w:r>
        <w:r w:rsidRPr="00310987">
          <w:rPr>
            <w:rStyle w:val="Hyperlink"/>
          </w:rPr>
          <w:t>Center</w:t>
        </w:r>
      </w:hyperlink>
      <w:r w:rsidRPr="00310987">
        <w:t xml:space="preserve"> (AEC) at http://www.sjsu.edu/aec to establish a record of their disability.</w:t>
      </w:r>
    </w:p>
    <w:p w:rsidR="00BE1062" w:rsidRPr="00310987" w:rsidRDefault="00BE1062" w:rsidP="00BE1062">
      <w:pPr>
        <w:pStyle w:val="Heading3"/>
      </w:pPr>
      <w:r w:rsidRPr="00310987">
        <w:t>Accommodation to Students' Religious Holidays</w:t>
      </w:r>
      <w:r>
        <w:t xml:space="preserve"> </w:t>
      </w:r>
    </w:p>
    <w:p w:rsidR="00BE1062" w:rsidRPr="00310987" w:rsidRDefault="00BE1062" w:rsidP="00BE1062">
      <w:pPr>
        <w:pStyle w:val="BodyText"/>
      </w:pPr>
      <w:r w:rsidRPr="00310987">
        <w:t xml:space="preserve">San José State University shall provide accommodation on any graded class work or activities for students wishing to observe religious holidays when such observances require students to be absent from class. It is the responsibility of the student to inform the instructor, in writing, about such holidays before the add deadline at the start of each semester. If such holidays occur before the add deadline, the student must notify the instructor, in writing, at least three days before the date that he/she will be absent. It is the responsibility of the instructor to make every reasonable effort to honor the student request without penalty, and of the student to make up the work missed.  See </w:t>
      </w:r>
      <w:hyperlink r:id="rId22" w:history="1">
        <w:r w:rsidRPr="00310987">
          <w:rPr>
            <w:rStyle w:val="Hyperlink"/>
          </w:rPr>
          <w:t>University Policy S14-7</w:t>
        </w:r>
      </w:hyperlink>
      <w:r w:rsidRPr="00310987">
        <w:t xml:space="preserve"> at http://www.sjsu.edu/senate/docs/S14-7.pdf.</w:t>
      </w:r>
    </w:p>
    <w:p w:rsidR="00BE1062" w:rsidRPr="00310987" w:rsidRDefault="00BE1062" w:rsidP="00BE1062">
      <w:pPr>
        <w:pStyle w:val="Heading2"/>
      </w:pPr>
      <w:r w:rsidRPr="00310987">
        <w:t xml:space="preserve">Student Technology Resources </w:t>
      </w:r>
    </w:p>
    <w:p w:rsidR="00BE1062" w:rsidRPr="00310987" w:rsidRDefault="00BE1062" w:rsidP="00BE1062">
      <w:r w:rsidRPr="00310987">
        <w:t xml:space="preserve">Computer labs for student use are available in the </w:t>
      </w:r>
      <w:hyperlink r:id="rId23" w:history="1">
        <w:r w:rsidRPr="00310987">
          <w:rPr>
            <w:rStyle w:val="Hyperlink"/>
          </w:rPr>
          <w:t xml:space="preserve">Academic </w:t>
        </w:r>
        <w:r w:rsidRPr="00310987">
          <w:rPr>
            <w:rStyle w:val="Hyperlink"/>
          </w:rPr>
          <w:t>S</w:t>
        </w:r>
        <w:r w:rsidRPr="00310987">
          <w:rPr>
            <w:rStyle w:val="Hyperlink"/>
          </w:rPr>
          <w:t>ucce</w:t>
        </w:r>
        <w:r w:rsidRPr="00310987">
          <w:rPr>
            <w:rStyle w:val="Hyperlink"/>
          </w:rPr>
          <w:t>s</w:t>
        </w:r>
        <w:r w:rsidRPr="00310987">
          <w:rPr>
            <w:rStyle w:val="Hyperlink"/>
          </w:rPr>
          <w:t>s Center</w:t>
        </w:r>
      </w:hyperlink>
      <w:r w:rsidRPr="00310987">
        <w:t xml:space="preserve"> at http://www.sjsu.edu/at/asc/ located on the 1st floor of Clark Hall and in the Associated Students Lab on the 2nd floor of the Student Union. Additional computer labs may be available in your department/college. Computers are also available in the Martin Luther King Library. A wide variety of audio-visual equipment is available for student checkout from Media Services located in IRC 112. These items include DV and HD digital camcorders; digital still cameras; video, slide and overhead projectors; DVD, CD, and audiotape players; sound systems, wireless microphones, projection screens and monitors.</w:t>
      </w:r>
    </w:p>
    <w:p w:rsidR="00BE1062" w:rsidRPr="00310987" w:rsidRDefault="00BE1062" w:rsidP="00BE1062">
      <w:pPr>
        <w:pStyle w:val="Heading2"/>
      </w:pPr>
      <w:r w:rsidRPr="00310987">
        <w:t xml:space="preserve">SJSU Peer Connections </w:t>
      </w:r>
    </w:p>
    <w:p w:rsidR="00BE1062" w:rsidRPr="00310987" w:rsidRDefault="00BE1062" w:rsidP="00BE1062">
      <w:r w:rsidRPr="00310987">
        <w:t xml:space="preserve">Peer Connections, a campus-wide resource for mentoring and tutoring, strives to inspire students to develop their potential as independent learners while they learn to successfully navigate through their university experience.  You are encouraged to take advantage of their services which include course-content based tutoring, enhanced study and time management skills, more effective critical thinking strategies, decision making and problem-solving abilities, and campus resource referrals.  </w:t>
      </w:r>
    </w:p>
    <w:p w:rsidR="00BE1062" w:rsidRPr="00310987" w:rsidRDefault="00BE1062" w:rsidP="00BE1062"/>
    <w:p w:rsidR="00BE1062" w:rsidRPr="00310987" w:rsidRDefault="00BE1062" w:rsidP="00BE1062">
      <w:r w:rsidRPr="00310987">
        <w:lastRenderedPageBreak/>
        <w:t xml:space="preserve">In addition to offering small group, individual, and drop-in tutoring for a number of undergraduate courses, consultation with mentors is available on a drop-in or by appointment basis.   Workshops are offered on a wide variety of topics including preparing for the Writing Skills Test (WST), improving your learning and memory, alleviating procrastination, surviving your first semester at SJSU, and other related topics.  A computer lab and study space are also available for student use in Room 600 of Student Services Center (SSC). </w:t>
      </w:r>
    </w:p>
    <w:p w:rsidR="00BE1062" w:rsidRPr="00310987" w:rsidRDefault="00BE1062" w:rsidP="00BE1062"/>
    <w:p w:rsidR="00BE1062" w:rsidRPr="00310987" w:rsidRDefault="00BE1062" w:rsidP="00BE1062">
      <w:r w:rsidRPr="00310987">
        <w:t>Peer Connections is located in three locations: SSC, Room 600 (10th Street Garage on the corner of 10</w:t>
      </w:r>
      <w:r w:rsidRPr="00310987">
        <w:rPr>
          <w:vertAlign w:val="superscript"/>
        </w:rPr>
        <w:t>th</w:t>
      </w:r>
      <w:r w:rsidRPr="00310987">
        <w:t xml:space="preserve"> and San Fernando Street), at the 1st floor entrance of Clark Hall, and in the Living Learning Center (LLC) in Campus Village Housing Building B.  Visit </w:t>
      </w:r>
      <w:hyperlink r:id="rId24" w:history="1">
        <w:r w:rsidRPr="00310987">
          <w:rPr>
            <w:rStyle w:val="Hyperlink"/>
            <w:bCs/>
            <w:iCs/>
          </w:rPr>
          <w:t>Peer Connections web</w:t>
        </w:r>
        <w:r w:rsidRPr="00310987">
          <w:rPr>
            <w:rStyle w:val="Hyperlink"/>
            <w:bCs/>
            <w:iCs/>
          </w:rPr>
          <w:t>s</w:t>
        </w:r>
        <w:r w:rsidRPr="00310987">
          <w:rPr>
            <w:rStyle w:val="Hyperlink"/>
            <w:bCs/>
            <w:iCs/>
          </w:rPr>
          <w:t>ite</w:t>
        </w:r>
      </w:hyperlink>
      <w:r w:rsidRPr="00310987">
        <w:t xml:space="preserve"> at http://peerconnections.sjsu.edu for more information.</w:t>
      </w:r>
    </w:p>
    <w:p w:rsidR="00BE1062" w:rsidRPr="00310987" w:rsidRDefault="00BE1062" w:rsidP="00BE1062">
      <w:pPr>
        <w:pStyle w:val="Heading2"/>
        <w:rPr>
          <w:szCs w:val="36"/>
        </w:rPr>
      </w:pPr>
      <w:r w:rsidRPr="00310987">
        <w:rPr>
          <w:szCs w:val="36"/>
        </w:rPr>
        <w:t xml:space="preserve">SJSU Writing Center </w:t>
      </w:r>
    </w:p>
    <w:p w:rsidR="00BE1062" w:rsidRPr="00310987" w:rsidRDefault="00BE1062" w:rsidP="00BE1062">
      <w:pPr>
        <w:pStyle w:val="NormalWeb"/>
        <w:shd w:val="clear" w:color="auto" w:fill="FFFFFF"/>
        <w:rPr>
          <w:noProof/>
        </w:rPr>
      </w:pPr>
      <w:r w:rsidRPr="00310987">
        <w:rPr>
          <w:color w:val="222222"/>
        </w:rPr>
        <w:t xml:space="preserve">The SJSU Writing Center is located in Clark Hall, Suite 126. All Writing Specialists have gone through a rigorous hiring process, and they are well trained to assist all students at all levels within all disciplines to become better writers. In addition to one-on-one tutoring services, the Writing Center also offers workshops every semester on a variety of writing topics. To make an appointment or to refer to the numerous online resources offered through the Writing Center, visit the </w:t>
      </w:r>
      <w:hyperlink r:id="rId25" w:history="1">
        <w:r w:rsidRPr="00310987">
          <w:rPr>
            <w:rStyle w:val="Hyperlink"/>
          </w:rPr>
          <w:t>Writing C</w:t>
        </w:r>
        <w:r w:rsidRPr="00310987">
          <w:rPr>
            <w:rStyle w:val="Hyperlink"/>
          </w:rPr>
          <w:t>e</w:t>
        </w:r>
        <w:r w:rsidRPr="00310987">
          <w:rPr>
            <w:rStyle w:val="Hyperlink"/>
          </w:rPr>
          <w:t>nt</w:t>
        </w:r>
        <w:r w:rsidRPr="00310987">
          <w:rPr>
            <w:rStyle w:val="Hyperlink"/>
          </w:rPr>
          <w:t>e</w:t>
        </w:r>
        <w:r w:rsidRPr="00310987">
          <w:rPr>
            <w:rStyle w:val="Hyperlink"/>
          </w:rPr>
          <w:t>r website</w:t>
        </w:r>
      </w:hyperlink>
      <w:r w:rsidRPr="00310987">
        <w:rPr>
          <w:color w:val="222222"/>
        </w:rPr>
        <w:t xml:space="preserve"> at http://www.sjsu.edu/writingcenter. </w:t>
      </w:r>
    </w:p>
    <w:p w:rsidR="00BE1062" w:rsidRPr="00310987" w:rsidRDefault="00BE1062" w:rsidP="00BE1062">
      <w:pPr>
        <w:pStyle w:val="Heading2"/>
        <w:rPr>
          <w:color w:val="222222"/>
        </w:rPr>
      </w:pPr>
      <w:r w:rsidRPr="00310987">
        <w:t xml:space="preserve">SJSU Counseling Services </w:t>
      </w:r>
    </w:p>
    <w:p w:rsidR="00BE1062" w:rsidRDefault="00BE1062" w:rsidP="00BE1062">
      <w:pPr>
        <w:pStyle w:val="Heading2"/>
        <w:rPr>
          <w:rFonts w:cs="Times New Roman"/>
        </w:rPr>
      </w:pPr>
      <w:r w:rsidRPr="00310987">
        <w:rPr>
          <w:rFonts w:cs="Times New Roman"/>
          <w:b w:val="0"/>
        </w:rPr>
        <w:t>The SJSU Counseling Services is located on the corner of 7</w:t>
      </w:r>
      <w:r w:rsidRPr="00310987">
        <w:rPr>
          <w:rFonts w:cs="Times New Roman"/>
          <w:b w:val="0"/>
          <w:vertAlign w:val="superscript"/>
        </w:rPr>
        <w:t>th</w:t>
      </w:r>
      <w:r w:rsidRPr="00310987">
        <w:rPr>
          <w:rFonts w:cs="Times New Roman"/>
          <w:b w:val="0"/>
        </w:rPr>
        <w:t xml:space="preserve"> Street and San Fernando Street, in Room 201, Administration Building.  Professional psychologists, social workers, and counselors are available to provide consultations on issues of student mental health, campus climate or psychological and academic issues on an individual, couple, or group basis.  To schedule an appointment or learn more information, visit </w:t>
      </w:r>
      <w:hyperlink r:id="rId26" w:history="1">
        <w:r w:rsidRPr="00310987">
          <w:rPr>
            <w:rStyle w:val="Hyperlink"/>
            <w:b w:val="0"/>
          </w:rPr>
          <w:t>Cou</w:t>
        </w:r>
        <w:r w:rsidRPr="00310987">
          <w:rPr>
            <w:rStyle w:val="Hyperlink"/>
            <w:b w:val="0"/>
          </w:rPr>
          <w:t>n</w:t>
        </w:r>
        <w:r w:rsidRPr="00310987">
          <w:rPr>
            <w:rStyle w:val="Hyperlink"/>
            <w:b w:val="0"/>
          </w:rPr>
          <w:t>seling Services we</w:t>
        </w:r>
        <w:r w:rsidRPr="00310987">
          <w:rPr>
            <w:rStyle w:val="Hyperlink"/>
            <w:b w:val="0"/>
          </w:rPr>
          <w:t>b</w:t>
        </w:r>
        <w:r w:rsidRPr="00310987">
          <w:rPr>
            <w:rStyle w:val="Hyperlink"/>
            <w:b w:val="0"/>
          </w:rPr>
          <w:t>site</w:t>
        </w:r>
      </w:hyperlink>
      <w:r w:rsidRPr="00310987">
        <w:rPr>
          <w:rFonts w:cs="Times New Roman"/>
          <w:b w:val="0"/>
        </w:rPr>
        <w:t xml:space="preserve"> at </w:t>
      </w:r>
      <w:hyperlink r:id="rId27" w:history="1">
        <w:r w:rsidRPr="00EA0332">
          <w:rPr>
            <w:rStyle w:val="Hyperlink"/>
            <w:b w:val="0"/>
          </w:rPr>
          <w:t>http://www.sjsu.edu/counseling</w:t>
        </w:r>
      </w:hyperlink>
      <w:r w:rsidRPr="00310987">
        <w:rPr>
          <w:rFonts w:cs="Times New Roman"/>
        </w:rPr>
        <w:t>.</w:t>
      </w:r>
    </w:p>
    <w:p w:rsidR="00BE1062" w:rsidRDefault="00BE1062" w:rsidP="00BE1062">
      <w:pPr>
        <w:rPr>
          <w:lang w:eastAsia="en-US"/>
        </w:rPr>
      </w:pPr>
    </w:p>
    <w:p w:rsidR="004076CB" w:rsidRDefault="004076CB">
      <w:bookmarkStart w:id="0" w:name="_GoBack"/>
      <w:bookmarkEnd w:id="0"/>
    </w:p>
    <w:sectPr w:rsidR="004076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CD341D"/>
    <w:multiLevelType w:val="hybridMultilevel"/>
    <w:tmpl w:val="F6BAE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062"/>
    <w:rsid w:val="004076CB"/>
    <w:rsid w:val="00BE1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DFF50-5A70-49BA-9176-746A0CDE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062"/>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BE1062"/>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link w:val="Heading2Char"/>
    <w:qFormat/>
    <w:rsid w:val="00BE1062"/>
    <w:pPr>
      <w:keepNext/>
      <w:spacing w:before="240" w:after="120"/>
      <w:outlineLvl w:val="1"/>
    </w:pPr>
    <w:rPr>
      <w:rFonts w:eastAsia="Times New Roman" w:cs="Arial"/>
      <w:b/>
      <w:bCs/>
      <w:iCs/>
      <w:szCs w:val="28"/>
      <w:lang w:eastAsia="en-US"/>
    </w:rPr>
  </w:style>
  <w:style w:type="paragraph" w:styleId="Heading3">
    <w:name w:val="heading 3"/>
    <w:basedOn w:val="Normal"/>
    <w:next w:val="Normal"/>
    <w:link w:val="Heading3Char"/>
    <w:qFormat/>
    <w:rsid w:val="00BE106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1062"/>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BE1062"/>
    <w:rPr>
      <w:rFonts w:ascii="Times New Roman" w:eastAsia="Times New Roman" w:hAnsi="Times New Roman" w:cs="Arial"/>
      <w:b/>
      <w:bCs/>
      <w:iCs/>
      <w:sz w:val="24"/>
      <w:szCs w:val="28"/>
    </w:rPr>
  </w:style>
  <w:style w:type="character" w:customStyle="1" w:styleId="Heading3Char">
    <w:name w:val="Heading 3 Char"/>
    <w:basedOn w:val="DefaultParagraphFont"/>
    <w:link w:val="Heading3"/>
    <w:rsid w:val="00BE1062"/>
    <w:rPr>
      <w:rFonts w:ascii="Times New Roman" w:eastAsia="Times New Roman" w:hAnsi="Times New Roman" w:cs="Times New Roman"/>
      <w:b/>
      <w:bCs/>
      <w:szCs w:val="24"/>
    </w:rPr>
  </w:style>
  <w:style w:type="paragraph" w:customStyle="1" w:styleId="Normalnumbered">
    <w:name w:val="Normal numbered"/>
    <w:basedOn w:val="Normal"/>
    <w:rsid w:val="00BE1062"/>
    <w:pPr>
      <w:numPr>
        <w:numId w:val="1"/>
      </w:numPr>
      <w:spacing w:after="120"/>
    </w:pPr>
    <w:rPr>
      <w:rFonts w:eastAsia="Times New Roman"/>
      <w:lang w:eastAsia="en-US"/>
    </w:rPr>
  </w:style>
  <w:style w:type="paragraph" w:styleId="BodyText">
    <w:name w:val="Body Text"/>
    <w:basedOn w:val="Normal"/>
    <w:link w:val="BodyTextChar"/>
    <w:rsid w:val="00BE1062"/>
    <w:pPr>
      <w:spacing w:after="120"/>
    </w:pPr>
    <w:rPr>
      <w:rFonts w:eastAsia="Times New Roman"/>
      <w:lang w:eastAsia="en-US"/>
    </w:rPr>
  </w:style>
  <w:style w:type="character" w:customStyle="1" w:styleId="BodyTextChar">
    <w:name w:val="Body Text Char"/>
    <w:basedOn w:val="DefaultParagraphFont"/>
    <w:link w:val="BodyText"/>
    <w:rsid w:val="00BE1062"/>
    <w:rPr>
      <w:rFonts w:ascii="Times New Roman" w:eastAsia="Times New Roman" w:hAnsi="Times New Roman" w:cs="Times New Roman"/>
      <w:sz w:val="24"/>
      <w:szCs w:val="24"/>
    </w:rPr>
  </w:style>
  <w:style w:type="character" w:styleId="Hyperlink">
    <w:name w:val="Hyperlink"/>
    <w:rsid w:val="00BE1062"/>
    <w:rPr>
      <w:color w:val="0000FF"/>
      <w:u w:val="single"/>
    </w:rPr>
  </w:style>
  <w:style w:type="paragraph" w:customStyle="1" w:styleId="contactheading">
    <w:name w:val="contact heading"/>
    <w:basedOn w:val="Heading2"/>
    <w:rsid w:val="00BE1062"/>
    <w:pPr>
      <w:spacing w:before="120"/>
    </w:pPr>
  </w:style>
  <w:style w:type="paragraph" w:styleId="NormalWeb">
    <w:name w:val="Normal (Web)"/>
    <w:basedOn w:val="Normal"/>
    <w:uiPriority w:val="99"/>
    <w:unhideWhenUsed/>
    <w:rsid w:val="00BE1062"/>
    <w:pPr>
      <w:spacing w:before="100" w:beforeAutospacing="1" w:after="100" w:afterAutospacing="1"/>
    </w:pPr>
    <w:rPr>
      <w:rFonts w:eastAsia="Times New Roman"/>
      <w:lang w:eastAsia="en-US"/>
    </w:rPr>
  </w:style>
  <w:style w:type="character" w:customStyle="1" w:styleId="bold">
    <w:name w:val="bold"/>
    <w:rsid w:val="00BE1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orebooks.com/author/John+C.+Bean" TargetMode="External"/><Relationship Id="rId13" Type="http://schemas.openxmlformats.org/officeDocument/2006/relationships/hyperlink" Target="http://info.sjsu.edu/static/catalog/policies.html" TargetMode="External"/><Relationship Id="rId18" Type="http://schemas.openxmlformats.org/officeDocument/2006/relationships/hyperlink" Target="http://www.sjsu.edu/senate/docs/S07-2.pdf" TargetMode="External"/><Relationship Id="rId26" Type="http://schemas.openxmlformats.org/officeDocument/2006/relationships/hyperlink" Target="http://www.sjsu.edu/counseling" TargetMode="External"/><Relationship Id="rId3" Type="http://schemas.openxmlformats.org/officeDocument/2006/relationships/settings" Target="settings.xml"/><Relationship Id="rId21" Type="http://schemas.openxmlformats.org/officeDocument/2006/relationships/hyperlink" Target="http://www.sjsu.edu/aec" TargetMode="External"/><Relationship Id="rId7" Type="http://schemas.openxmlformats.org/officeDocument/2006/relationships/hyperlink" Target="http://www.valorebooks.com/author/John+D.+Ramage" TargetMode="External"/><Relationship Id="rId12" Type="http://schemas.openxmlformats.org/officeDocument/2006/relationships/hyperlink" Target="http://info.sjsu.edu/web-dbgen/narr/catalog/rec-12234.12506.html" TargetMode="External"/><Relationship Id="rId17" Type="http://schemas.openxmlformats.org/officeDocument/2006/relationships/hyperlink" Target="http://www.sjsu.edu/senate/docs/S12-7.pdf" TargetMode="External"/><Relationship Id="rId25" Type="http://schemas.openxmlformats.org/officeDocument/2006/relationships/hyperlink" Target="http://www.sjsu.edu/writingcenter" TargetMode="External"/><Relationship Id="rId2" Type="http://schemas.openxmlformats.org/officeDocument/2006/relationships/styles" Target="styles.xml"/><Relationship Id="rId16" Type="http://schemas.openxmlformats.org/officeDocument/2006/relationships/hyperlink" Target="http://www.sjsu.edu/advising/" TargetMode="External"/><Relationship Id="rId20" Type="http://schemas.openxmlformats.org/officeDocument/2006/relationships/hyperlink" Target="http://www.sjsu.edu/president/docs/directives/PD_1997-03.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jsu.edu/people/julie.sparks/courses/" TargetMode="External"/><Relationship Id="rId11" Type="http://schemas.openxmlformats.org/officeDocument/2006/relationships/hyperlink" Target="http://www.sjsu.edu/senate/docs/S90-5.pdf" TargetMode="External"/><Relationship Id="rId24" Type="http://schemas.openxmlformats.org/officeDocument/2006/relationships/hyperlink" Target="http://peerconnections.sjsu.edu" TargetMode="External"/><Relationship Id="rId5" Type="http://schemas.openxmlformats.org/officeDocument/2006/relationships/hyperlink" Target="http://www.sjsu.edu/senate/docs/S12-1.pdf" TargetMode="External"/><Relationship Id="rId15" Type="http://schemas.openxmlformats.org/officeDocument/2006/relationships/hyperlink" Target="http://www.sjsu.edu/aars/policies/latedrops/policy/" TargetMode="External"/><Relationship Id="rId23" Type="http://schemas.openxmlformats.org/officeDocument/2006/relationships/hyperlink" Target="http://www.sjsu.edu/at/asc/" TargetMode="External"/><Relationship Id="rId28" Type="http://schemas.openxmlformats.org/officeDocument/2006/relationships/fontTable" Target="fontTable.xml"/><Relationship Id="rId10" Type="http://schemas.openxmlformats.org/officeDocument/2006/relationships/hyperlink" Target="http://www.sjsu.edu/senate/docs/S12-3.pdf" TargetMode="External"/><Relationship Id="rId19" Type="http://schemas.openxmlformats.org/officeDocument/2006/relationships/hyperlink" Target="http://www.sjsu.edu/studentconduct/" TargetMode="External"/><Relationship Id="rId4" Type="http://schemas.openxmlformats.org/officeDocument/2006/relationships/webSettings" Target="webSettings.xml"/><Relationship Id="rId9" Type="http://schemas.openxmlformats.org/officeDocument/2006/relationships/hyperlink" Target="http://www.valorebooks.com/author/June+C+Johnson" TargetMode="External"/><Relationship Id="rId14" Type="http://schemas.openxmlformats.org/officeDocument/2006/relationships/hyperlink" Target="http://www.sjsu.edu/provost/services/academic_calendars/" TargetMode="External"/><Relationship Id="rId22" Type="http://schemas.openxmlformats.org/officeDocument/2006/relationships/hyperlink" Target="http://www.sjsu.edu/senate/docs/S14-7.pdf" TargetMode="External"/><Relationship Id="rId27" Type="http://schemas.openxmlformats.org/officeDocument/2006/relationships/hyperlink" Target="http://www.sjsu.edu/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3977</Words>
  <Characters>22671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cfd1 lab user</dc:creator>
  <cp:keywords/>
  <dc:description/>
  <cp:lastModifiedBy>cfd1 lab user</cp:lastModifiedBy>
  <cp:revision>1</cp:revision>
  <dcterms:created xsi:type="dcterms:W3CDTF">2015-08-18T23:36:00Z</dcterms:created>
  <dcterms:modified xsi:type="dcterms:W3CDTF">2015-08-18T23:37:00Z</dcterms:modified>
</cp:coreProperties>
</file>